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5E1E" w14:textId="006D36CB" w:rsidR="00A90173" w:rsidRDefault="60B704F6" w:rsidP="26243C21">
      <w:pPr>
        <w:jc w:val="both"/>
        <w:rPr>
          <w:rFonts w:ascii="Aptos" w:eastAsia="Aptos" w:hAnsi="Aptos" w:cs="Aptos"/>
          <w:b/>
          <w:bCs/>
          <w:lang w:val="et-EE"/>
        </w:rPr>
      </w:pPr>
      <w:r w:rsidRPr="26243C21">
        <w:rPr>
          <w:rFonts w:ascii="Aptos" w:eastAsia="Aptos" w:hAnsi="Aptos" w:cs="Aptos"/>
          <w:b/>
          <w:bCs/>
          <w:lang w:val="et-EE"/>
        </w:rPr>
        <w:t>ÜHISTE KAVAT</w:t>
      </w:r>
      <w:r w:rsidR="00CE4941">
        <w:rPr>
          <w:rFonts w:ascii="Aptos" w:eastAsia="Aptos" w:hAnsi="Aptos" w:cs="Aptos"/>
          <w:b/>
          <w:bCs/>
          <w:lang w:val="et-EE"/>
        </w:rPr>
        <w:t>S</w:t>
      </w:r>
      <w:r w:rsidRPr="26243C21">
        <w:rPr>
          <w:rFonts w:ascii="Aptos" w:eastAsia="Aptos" w:hAnsi="Aptos" w:cs="Aptos"/>
          <w:b/>
          <w:bCs/>
          <w:lang w:val="et-EE"/>
        </w:rPr>
        <w:t>USTE PROTOKOLL</w:t>
      </w:r>
      <w:r w:rsidR="00CD0316">
        <w:rPr>
          <w:rFonts w:ascii="Aptos" w:eastAsia="Aptos" w:hAnsi="Aptos" w:cs="Aptos"/>
          <w:b/>
          <w:bCs/>
          <w:lang w:val="et-EE"/>
        </w:rPr>
        <w:t xml:space="preserve"> nr </w:t>
      </w:r>
      <w:r w:rsidR="00CD0316" w:rsidRPr="00CD0316">
        <w:rPr>
          <w:rFonts w:ascii="Aptos" w:eastAsia="Aptos" w:hAnsi="Aptos" w:cs="Aptos"/>
          <w:b/>
          <w:bCs/>
          <w:lang w:val="et-EE"/>
        </w:rPr>
        <w:t>3.2-1/25/308-1</w:t>
      </w:r>
    </w:p>
    <w:p w14:paraId="61782080" w14:textId="548DEB7E" w:rsidR="00A90173" w:rsidRDefault="00A90173" w:rsidP="26243C21">
      <w:pPr>
        <w:jc w:val="both"/>
        <w:rPr>
          <w:rFonts w:ascii="Aptos" w:eastAsia="Aptos" w:hAnsi="Aptos" w:cs="Aptos"/>
          <w:lang w:val="et-EE"/>
        </w:rPr>
      </w:pPr>
    </w:p>
    <w:p w14:paraId="449651C2" w14:textId="049F88D4" w:rsidR="00A90173" w:rsidRDefault="60B704F6" w:rsidP="26243C21">
      <w:pPr>
        <w:jc w:val="both"/>
        <w:rPr>
          <w:rFonts w:ascii="Aptos" w:eastAsia="Aptos" w:hAnsi="Aptos" w:cs="Aptos"/>
          <w:lang w:val="et-EE"/>
        </w:rPr>
      </w:pPr>
      <w:r w:rsidRPr="26243C21">
        <w:rPr>
          <w:rFonts w:ascii="Aptos" w:eastAsia="Aptos" w:hAnsi="Aptos" w:cs="Aptos"/>
          <w:lang w:val="et-EE"/>
        </w:rPr>
        <w:t xml:space="preserve">Käesolev ühiste kavatsuste protokoll (edaspidi: Protokoll) on allkirjastatud ühiste eesmärkide deklareerimiseks ja saavutamiseks. </w:t>
      </w:r>
    </w:p>
    <w:p w14:paraId="07C4F7E2" w14:textId="0B96C7E9" w:rsidR="00A90173" w:rsidRDefault="5BEDFC80" w:rsidP="26243C21">
      <w:pPr>
        <w:jc w:val="both"/>
        <w:rPr>
          <w:rFonts w:ascii="Aptos" w:eastAsia="Aptos" w:hAnsi="Aptos" w:cs="Aptos"/>
          <w:color w:val="FF0000"/>
          <w:lang w:val="et-EE"/>
        </w:rPr>
      </w:pPr>
      <w:r w:rsidRPr="3603FEC5">
        <w:rPr>
          <w:rFonts w:ascii="Aptos" w:eastAsia="Aptos" w:hAnsi="Aptos" w:cs="Aptos"/>
          <w:b/>
          <w:bCs/>
          <w:lang w:val="et-EE"/>
        </w:rPr>
        <w:t>Transpordiame</w:t>
      </w:r>
      <w:r w:rsidR="7EE51B91" w:rsidRPr="3603FEC5">
        <w:rPr>
          <w:rFonts w:ascii="Aptos" w:eastAsia="Aptos" w:hAnsi="Aptos" w:cs="Aptos"/>
          <w:b/>
          <w:bCs/>
          <w:lang w:val="et-EE"/>
        </w:rPr>
        <w:t>t</w:t>
      </w:r>
      <w:r w:rsidR="00CE4941">
        <w:rPr>
          <w:rFonts w:ascii="Aptos" w:eastAsia="Aptos" w:hAnsi="Aptos" w:cs="Aptos"/>
          <w:b/>
          <w:bCs/>
          <w:lang w:val="et-EE"/>
        </w:rPr>
        <w:t xml:space="preserve"> (TRAM)</w:t>
      </w:r>
      <w:r w:rsidR="7EE51B91" w:rsidRPr="3603FEC5">
        <w:rPr>
          <w:rFonts w:ascii="Aptos" w:eastAsia="Aptos" w:hAnsi="Aptos" w:cs="Aptos"/>
          <w:b/>
          <w:bCs/>
          <w:lang w:val="et-EE"/>
        </w:rPr>
        <w:t xml:space="preserve">, </w:t>
      </w:r>
      <w:r w:rsidR="60B704F6" w:rsidRPr="3603FEC5">
        <w:rPr>
          <w:rFonts w:ascii="Aptos" w:eastAsia="Aptos" w:hAnsi="Aptos" w:cs="Aptos"/>
          <w:lang w:val="et-EE"/>
        </w:rPr>
        <w:t xml:space="preserve">reg. nr 70001490, </w:t>
      </w:r>
      <w:r w:rsidR="37C87D17" w:rsidRPr="3603FEC5">
        <w:rPr>
          <w:rFonts w:ascii="Aptos" w:eastAsia="Aptos" w:hAnsi="Aptos" w:cs="Aptos"/>
          <w:lang w:val="et-EE"/>
        </w:rPr>
        <w:t xml:space="preserve">Valge 4/1, 11413 </w:t>
      </w:r>
      <w:r w:rsidR="60B704F6" w:rsidRPr="3603FEC5">
        <w:rPr>
          <w:rFonts w:ascii="Aptos" w:eastAsia="Aptos" w:hAnsi="Aptos" w:cs="Aptos"/>
          <w:lang w:val="et-EE"/>
        </w:rPr>
        <w:t>Tallinn, mida esindab</w:t>
      </w:r>
      <w:r w:rsidR="55B6EDEE" w:rsidRPr="3603FEC5">
        <w:rPr>
          <w:rFonts w:ascii="Aptos" w:eastAsia="Aptos" w:hAnsi="Aptos" w:cs="Aptos"/>
          <w:lang w:val="et-EE"/>
        </w:rPr>
        <w:t xml:space="preserve"> </w:t>
      </w:r>
      <w:r w:rsidR="00CA587C">
        <w:rPr>
          <w:rFonts w:ascii="Aptos" w:eastAsia="Aptos" w:hAnsi="Aptos" w:cs="Aptos"/>
          <w:lang w:val="et-EE"/>
        </w:rPr>
        <w:t xml:space="preserve">veonduse järelevalve osakonna juhataja </w:t>
      </w:r>
      <w:r w:rsidR="00CE4941">
        <w:rPr>
          <w:rFonts w:ascii="Aptos" w:eastAsia="Aptos" w:hAnsi="Aptos" w:cs="Aptos"/>
          <w:lang w:val="et-EE"/>
        </w:rPr>
        <w:t>s</w:t>
      </w:r>
      <w:r w:rsidR="55B6EDEE" w:rsidRPr="3603FEC5">
        <w:rPr>
          <w:rFonts w:ascii="Aptos" w:eastAsia="Aptos" w:hAnsi="Aptos" w:cs="Aptos"/>
          <w:lang w:val="et-EE"/>
        </w:rPr>
        <w:t>trateegilise planeerimise teenistuse direktor</w:t>
      </w:r>
      <w:r w:rsidR="00CA587C">
        <w:rPr>
          <w:rFonts w:ascii="Aptos" w:eastAsia="Aptos" w:hAnsi="Aptos" w:cs="Aptos"/>
          <w:lang w:val="et-EE"/>
        </w:rPr>
        <w:t>i</w:t>
      </w:r>
      <w:r w:rsidR="55B6EDEE" w:rsidRPr="3603FEC5">
        <w:rPr>
          <w:rFonts w:ascii="Aptos" w:eastAsia="Aptos" w:hAnsi="Aptos" w:cs="Aptos"/>
          <w:lang w:val="et-EE"/>
        </w:rPr>
        <w:t xml:space="preserve"> </w:t>
      </w:r>
      <w:r w:rsidR="00CA587C">
        <w:rPr>
          <w:rFonts w:ascii="Aptos" w:eastAsia="Aptos" w:hAnsi="Aptos" w:cs="Aptos"/>
          <w:lang w:val="et-EE"/>
        </w:rPr>
        <w:t>ülesannetes Karl Tiitson</w:t>
      </w:r>
      <w:r w:rsidR="60B704F6" w:rsidRPr="3603FEC5">
        <w:rPr>
          <w:rFonts w:ascii="Aptos" w:eastAsia="Aptos" w:hAnsi="Aptos" w:cs="Aptos"/>
          <w:lang w:val="et-EE"/>
        </w:rPr>
        <w:t>,</w:t>
      </w:r>
      <w:r w:rsidR="60B704F6" w:rsidRPr="3603FEC5">
        <w:rPr>
          <w:rFonts w:ascii="Aptos" w:eastAsia="Aptos" w:hAnsi="Aptos" w:cs="Aptos"/>
          <w:color w:val="FF0000"/>
          <w:lang w:val="et-EE"/>
        </w:rPr>
        <w:t xml:space="preserve"> </w:t>
      </w:r>
    </w:p>
    <w:p w14:paraId="04D2714C" w14:textId="399A327F" w:rsidR="1E230F20" w:rsidRDefault="1E230F20" w:rsidP="3603FEC5">
      <w:pPr>
        <w:jc w:val="both"/>
        <w:rPr>
          <w:rFonts w:ascii="Aptos" w:eastAsia="Aptos" w:hAnsi="Aptos" w:cs="Aptos"/>
          <w:lang w:val="et-EE"/>
        </w:rPr>
      </w:pPr>
      <w:r w:rsidRPr="3603FEC5">
        <w:rPr>
          <w:rFonts w:ascii="Aptos" w:eastAsia="Aptos" w:hAnsi="Aptos" w:cs="Aptos"/>
          <w:b/>
          <w:bCs/>
          <w:lang w:val="et-EE"/>
        </w:rPr>
        <w:t>MTÜ Autoettevõtete Liit</w:t>
      </w:r>
      <w:r w:rsidRPr="3603FEC5">
        <w:rPr>
          <w:rFonts w:ascii="Aptos" w:eastAsia="Aptos" w:hAnsi="Aptos" w:cs="Aptos"/>
          <w:lang w:val="et-EE"/>
        </w:rPr>
        <w:t>, reg.</w:t>
      </w:r>
      <w:r w:rsidR="6CA1CE96" w:rsidRPr="3603FEC5">
        <w:rPr>
          <w:rFonts w:ascii="Aptos" w:eastAsia="Aptos" w:hAnsi="Aptos" w:cs="Aptos"/>
          <w:lang w:val="et-EE"/>
        </w:rPr>
        <w:t xml:space="preserve"> </w:t>
      </w:r>
      <w:r w:rsidRPr="3603FEC5">
        <w:rPr>
          <w:rFonts w:ascii="Aptos" w:eastAsia="Aptos" w:hAnsi="Aptos" w:cs="Aptos"/>
          <w:lang w:val="et-EE"/>
        </w:rPr>
        <w:t>nr 80018037, aadress Akadeemia tee 20, Tallinn 12611, mida esindab direktor Kersten Kattai</w:t>
      </w:r>
      <w:r w:rsidR="7AE11FAB" w:rsidRPr="3603FEC5">
        <w:rPr>
          <w:rFonts w:ascii="Aptos" w:eastAsia="Aptos" w:hAnsi="Aptos" w:cs="Aptos"/>
          <w:lang w:val="et-EE"/>
        </w:rPr>
        <w:t>,</w:t>
      </w:r>
    </w:p>
    <w:p w14:paraId="46F1E222" w14:textId="2F56A9BC" w:rsidR="1E230F20" w:rsidRDefault="1E230F20" w:rsidP="3603FEC5">
      <w:pPr>
        <w:jc w:val="both"/>
        <w:rPr>
          <w:rFonts w:ascii="Aptos" w:eastAsia="Aptos" w:hAnsi="Aptos" w:cs="Aptos"/>
          <w:lang w:val="et-EE"/>
        </w:rPr>
      </w:pPr>
      <w:bookmarkStart w:id="0" w:name="_Hlk191909860"/>
      <w:bookmarkStart w:id="1" w:name="_Hlk191910348"/>
      <w:r w:rsidRPr="3603FEC5">
        <w:rPr>
          <w:rFonts w:ascii="Aptos" w:eastAsia="Aptos" w:hAnsi="Aptos" w:cs="Aptos"/>
          <w:b/>
          <w:bCs/>
          <w:lang w:val="et-EE"/>
        </w:rPr>
        <w:t>Eesti Logistika ja Ekspedeerimise Assotsiatsioon</w:t>
      </w:r>
      <w:bookmarkEnd w:id="0"/>
      <w:r w:rsidR="00CE4941">
        <w:rPr>
          <w:rFonts w:ascii="Aptos" w:eastAsia="Aptos" w:hAnsi="Aptos" w:cs="Aptos"/>
          <w:b/>
          <w:bCs/>
          <w:lang w:val="et-EE"/>
        </w:rPr>
        <w:t xml:space="preserve"> </w:t>
      </w:r>
      <w:bookmarkEnd w:id="1"/>
      <w:r w:rsidR="00CE4941">
        <w:rPr>
          <w:rFonts w:ascii="Aptos" w:eastAsia="Aptos" w:hAnsi="Aptos" w:cs="Aptos"/>
          <w:b/>
          <w:bCs/>
          <w:lang w:val="et-EE"/>
        </w:rPr>
        <w:t>(ELEA)</w:t>
      </w:r>
      <w:r w:rsidR="17582BBF" w:rsidRPr="3603FEC5">
        <w:rPr>
          <w:rFonts w:ascii="Aptos" w:eastAsia="Aptos" w:hAnsi="Aptos" w:cs="Aptos"/>
          <w:lang w:val="et-EE"/>
        </w:rPr>
        <w:t xml:space="preserve">, </w:t>
      </w:r>
      <w:r w:rsidRPr="3603FEC5">
        <w:rPr>
          <w:rFonts w:ascii="Aptos" w:eastAsia="Aptos" w:hAnsi="Aptos" w:cs="Aptos"/>
          <w:lang w:val="et-EE"/>
        </w:rPr>
        <w:t xml:space="preserve"> </w:t>
      </w:r>
      <w:r w:rsidR="77FA8DEF" w:rsidRPr="3603FEC5">
        <w:rPr>
          <w:rFonts w:ascii="Aptos" w:eastAsia="Aptos" w:hAnsi="Aptos" w:cs="Aptos"/>
          <w:lang w:val="et-EE"/>
        </w:rPr>
        <w:t>r</w:t>
      </w:r>
      <w:r w:rsidRPr="3603FEC5">
        <w:rPr>
          <w:rFonts w:ascii="Aptos" w:eastAsia="Aptos" w:hAnsi="Aptos" w:cs="Aptos"/>
          <w:lang w:val="et-EE"/>
        </w:rPr>
        <w:t>eg. nr 80052146</w:t>
      </w:r>
      <w:r w:rsidR="2090F958" w:rsidRPr="3603FEC5">
        <w:rPr>
          <w:rFonts w:ascii="Aptos" w:eastAsia="Aptos" w:hAnsi="Aptos" w:cs="Aptos"/>
          <w:lang w:val="et-EE"/>
        </w:rPr>
        <w:t xml:space="preserve">, aadress </w:t>
      </w:r>
      <w:r w:rsidRPr="3603FEC5">
        <w:rPr>
          <w:rFonts w:ascii="Aptos" w:eastAsia="Aptos" w:hAnsi="Aptos" w:cs="Aptos"/>
          <w:lang w:val="et-EE"/>
        </w:rPr>
        <w:t>Peterburi tee 46-502, Tallinn</w:t>
      </w:r>
      <w:r w:rsidR="260F86C1" w:rsidRPr="3603FEC5">
        <w:rPr>
          <w:rFonts w:ascii="Aptos" w:eastAsia="Aptos" w:hAnsi="Aptos" w:cs="Aptos"/>
          <w:lang w:val="et-EE"/>
        </w:rPr>
        <w:t xml:space="preserve"> </w:t>
      </w:r>
      <w:r w:rsidRPr="3603FEC5">
        <w:rPr>
          <w:rFonts w:ascii="Aptos" w:eastAsia="Aptos" w:hAnsi="Aptos" w:cs="Aptos"/>
          <w:lang w:val="et-EE"/>
        </w:rPr>
        <w:t>11415,</w:t>
      </w:r>
      <w:r w:rsidR="6A88023D" w:rsidRPr="3603FEC5">
        <w:rPr>
          <w:rFonts w:ascii="Aptos" w:eastAsia="Aptos" w:hAnsi="Aptos" w:cs="Aptos"/>
          <w:lang w:val="et-EE"/>
        </w:rPr>
        <w:t xml:space="preserve"> </w:t>
      </w:r>
      <w:r w:rsidRPr="3603FEC5">
        <w:rPr>
          <w:rFonts w:ascii="Aptos" w:eastAsia="Aptos" w:hAnsi="Aptos" w:cs="Aptos"/>
          <w:lang w:val="et-EE"/>
        </w:rPr>
        <w:t xml:space="preserve"> mida esindab </w:t>
      </w:r>
      <w:r w:rsidR="51D429AF" w:rsidRPr="3603FEC5">
        <w:rPr>
          <w:rFonts w:ascii="Aptos" w:eastAsia="Aptos" w:hAnsi="Aptos" w:cs="Aptos"/>
          <w:lang w:val="et-EE"/>
        </w:rPr>
        <w:t xml:space="preserve">juhatuse liige </w:t>
      </w:r>
      <w:r w:rsidRPr="3603FEC5">
        <w:rPr>
          <w:rFonts w:ascii="Aptos" w:eastAsia="Aptos" w:hAnsi="Aptos" w:cs="Aptos"/>
          <w:lang w:val="et-EE"/>
        </w:rPr>
        <w:t>Herkki Kitsing</w:t>
      </w:r>
      <w:r w:rsidR="1D2AC006" w:rsidRPr="3603FEC5">
        <w:rPr>
          <w:rFonts w:ascii="Aptos" w:eastAsia="Aptos" w:hAnsi="Aptos" w:cs="Aptos"/>
          <w:lang w:val="et-EE"/>
        </w:rPr>
        <w:t>,</w:t>
      </w:r>
      <w:r w:rsidRPr="3603FEC5">
        <w:rPr>
          <w:rFonts w:ascii="Aptos" w:eastAsia="Aptos" w:hAnsi="Aptos" w:cs="Aptos"/>
          <w:lang w:val="et-EE"/>
        </w:rPr>
        <w:t xml:space="preserve"> </w:t>
      </w:r>
    </w:p>
    <w:p w14:paraId="720ACBEA" w14:textId="77777777" w:rsidR="00CE4941" w:rsidRDefault="00CE4941" w:rsidP="26243C21">
      <w:pPr>
        <w:jc w:val="both"/>
        <w:rPr>
          <w:rFonts w:ascii="Aptos" w:eastAsia="Aptos" w:hAnsi="Aptos" w:cs="Aptos"/>
          <w:b/>
          <w:bCs/>
          <w:lang w:val="et-EE"/>
        </w:rPr>
      </w:pPr>
    </w:p>
    <w:p w14:paraId="37CFF113" w14:textId="7B511E78" w:rsidR="00A90173" w:rsidRDefault="60B704F6" w:rsidP="26243C21">
      <w:pPr>
        <w:jc w:val="both"/>
        <w:rPr>
          <w:rFonts w:ascii="Aptos" w:eastAsia="Aptos" w:hAnsi="Aptos" w:cs="Aptos"/>
          <w:b/>
          <w:bCs/>
          <w:lang w:val="et-EE"/>
        </w:rPr>
      </w:pPr>
      <w:r w:rsidRPr="26243C21">
        <w:rPr>
          <w:rFonts w:ascii="Aptos" w:eastAsia="Aptos" w:hAnsi="Aptos" w:cs="Aptos"/>
          <w:b/>
          <w:bCs/>
          <w:lang w:val="et-EE"/>
        </w:rPr>
        <w:t xml:space="preserve">edaspidi eraldi või koos nimetatud Pool, Pooled, Osalised või Osapooled, võttes arvesse, et </w:t>
      </w:r>
    </w:p>
    <w:p w14:paraId="514F01C2" w14:textId="19F4BFFE" w:rsidR="00A90173" w:rsidRDefault="60B704F6" w:rsidP="26243C21">
      <w:pPr>
        <w:jc w:val="both"/>
        <w:rPr>
          <w:rFonts w:ascii="Aptos" w:eastAsia="Aptos" w:hAnsi="Aptos" w:cs="Aptos"/>
          <w:lang w:val="et-EE"/>
        </w:rPr>
      </w:pPr>
      <w:r w:rsidRPr="26243C21">
        <w:rPr>
          <w:rFonts w:ascii="Aptos" w:eastAsia="Aptos" w:hAnsi="Aptos" w:cs="Aptos"/>
          <w:lang w:val="et-EE"/>
        </w:rPr>
        <w:t xml:space="preserve">(a) </w:t>
      </w:r>
      <w:r w:rsidR="404A4975" w:rsidRPr="26243C21">
        <w:rPr>
          <w:rFonts w:ascii="Aptos" w:eastAsia="Aptos" w:hAnsi="Aptos" w:cs="Aptos"/>
          <w:lang w:val="et-EE"/>
        </w:rPr>
        <w:t>k</w:t>
      </w:r>
      <w:r w:rsidRPr="26243C21">
        <w:rPr>
          <w:rFonts w:ascii="Aptos" w:eastAsia="Aptos" w:hAnsi="Aptos" w:cs="Aptos"/>
          <w:lang w:val="et-EE"/>
        </w:rPr>
        <w:t>äesolev protokoll kajastab poolte ühiseid kavatsusi ning</w:t>
      </w:r>
      <w:r w:rsidR="40A03087" w:rsidRPr="26243C21">
        <w:rPr>
          <w:rFonts w:ascii="Aptos" w:eastAsia="Aptos" w:hAnsi="Aptos" w:cs="Aptos"/>
          <w:lang w:val="et-EE"/>
        </w:rPr>
        <w:t xml:space="preserve"> edaspidi toimetatakse ühise eesmärgi nimel;</w:t>
      </w:r>
    </w:p>
    <w:p w14:paraId="7D120293" w14:textId="502E130D" w:rsidR="00A90173" w:rsidRDefault="60B704F6" w:rsidP="26243C21">
      <w:pPr>
        <w:jc w:val="both"/>
        <w:rPr>
          <w:lang w:val="et-EE"/>
        </w:rPr>
      </w:pPr>
      <w:r w:rsidRPr="26243C21">
        <w:rPr>
          <w:rFonts w:ascii="Aptos" w:eastAsia="Aptos" w:hAnsi="Aptos" w:cs="Aptos"/>
          <w:lang w:val="et-EE"/>
        </w:rPr>
        <w:t xml:space="preserve">(b) </w:t>
      </w:r>
      <w:r w:rsidR="54AE774F" w:rsidRPr="26243C21">
        <w:rPr>
          <w:rFonts w:ascii="Aptos" w:eastAsia="Aptos" w:hAnsi="Aptos" w:cs="Aptos"/>
          <w:lang w:val="et-EE"/>
        </w:rPr>
        <w:t>p</w:t>
      </w:r>
      <w:r w:rsidR="7D9DEE5A" w:rsidRPr="26243C21">
        <w:rPr>
          <w:rFonts w:ascii="Aptos" w:eastAsia="Aptos" w:hAnsi="Aptos" w:cs="Aptos"/>
          <w:lang w:val="et-EE"/>
        </w:rPr>
        <w:t xml:space="preserve">rotokoll </w:t>
      </w:r>
      <w:r w:rsidR="14BAF347" w:rsidRPr="26243C21">
        <w:rPr>
          <w:rFonts w:ascii="Aptos" w:eastAsia="Aptos" w:hAnsi="Aptos" w:cs="Aptos"/>
          <w:lang w:val="et-EE"/>
        </w:rPr>
        <w:t>t</w:t>
      </w:r>
      <w:r w:rsidR="28E11D20" w:rsidRPr="26243C21">
        <w:rPr>
          <w:rFonts w:ascii="Aptos" w:eastAsia="Aptos" w:hAnsi="Aptos" w:cs="Aptos"/>
          <w:lang w:val="et-EE"/>
        </w:rPr>
        <w:t xml:space="preserve">oetab </w:t>
      </w:r>
      <w:r w:rsidR="14BAF347" w:rsidRPr="26243C21">
        <w:rPr>
          <w:rFonts w:ascii="Aptos" w:eastAsia="Aptos" w:hAnsi="Aptos" w:cs="Aptos"/>
          <w:lang w:val="et-EE"/>
        </w:rPr>
        <w:t>Euroopa</w:t>
      </w:r>
      <w:r w:rsidR="14BAF347" w:rsidRPr="26243C21">
        <w:rPr>
          <w:lang w:val="et-EE"/>
        </w:rPr>
        <w:t xml:space="preserve"> </w:t>
      </w:r>
      <w:r w:rsidR="14BAF347" w:rsidRPr="26243C21">
        <w:rPr>
          <w:color w:val="000000" w:themeColor="text1"/>
          <w:lang w:val="et-EE"/>
        </w:rPr>
        <w:t>Nõukog</w:t>
      </w:r>
      <w:r w:rsidR="14BAF347" w:rsidRPr="26243C21">
        <w:rPr>
          <w:lang w:val="et-EE"/>
        </w:rPr>
        <w:t xml:space="preserve">u direktiivi nr </w:t>
      </w:r>
      <w:r w:rsidR="63ED52DE" w:rsidRPr="26243C21">
        <w:rPr>
          <w:lang w:val="et-EE"/>
        </w:rPr>
        <w:t>EC</w:t>
      </w:r>
      <w:r w:rsidR="14BAF347" w:rsidRPr="26243C21">
        <w:rPr>
          <w:lang w:val="et-EE"/>
        </w:rPr>
        <w:t>96/53</w:t>
      </w:r>
      <w:r w:rsidR="4900C38D" w:rsidRPr="26243C21">
        <w:rPr>
          <w:lang w:val="et-EE"/>
        </w:rPr>
        <w:t xml:space="preserve"> Artikli </w:t>
      </w:r>
      <w:r w:rsidR="676B6A4D" w:rsidRPr="26243C21">
        <w:rPr>
          <w:lang w:val="et-EE"/>
        </w:rPr>
        <w:t>1 ja 3</w:t>
      </w:r>
      <w:r w:rsidR="4900C38D" w:rsidRPr="26243C21">
        <w:rPr>
          <w:lang w:val="et-EE"/>
        </w:rPr>
        <w:t xml:space="preserve"> eesmärke</w:t>
      </w:r>
      <w:r w:rsidR="14BAF347" w:rsidRPr="26243C21">
        <w:rPr>
          <w:lang w:val="et-EE"/>
        </w:rPr>
        <w:t>, millega kehtestatakse ühenduses liikuvatele maanteesõidukitele siseriiklikus ja rahvusvahelises liikluses lubatud maksimaalmõõtmed ning rahvusvahelises liikluses lubatud täismass</w:t>
      </w:r>
      <w:r w:rsidR="2B936E0B" w:rsidRPr="26243C21">
        <w:rPr>
          <w:lang w:val="et-EE"/>
        </w:rPr>
        <w:t>;</w:t>
      </w:r>
    </w:p>
    <w:p w14:paraId="1E9A4CD6" w14:textId="5CB0F141" w:rsidR="00A90173" w:rsidRDefault="21B1E4BC" w:rsidP="26243C21">
      <w:pPr>
        <w:jc w:val="both"/>
        <w:rPr>
          <w:rFonts w:ascii="Aptos" w:eastAsia="Aptos" w:hAnsi="Aptos" w:cs="Aptos"/>
          <w:color w:val="FF0000"/>
          <w:lang w:val="et-EE"/>
        </w:rPr>
      </w:pPr>
      <w:r w:rsidRPr="7231A823">
        <w:rPr>
          <w:lang w:val="et-EE"/>
        </w:rPr>
        <w:t xml:space="preserve">(c) </w:t>
      </w:r>
      <w:r w:rsidR="003AF1EC" w:rsidRPr="7231A823">
        <w:rPr>
          <w:lang w:val="et-EE"/>
        </w:rPr>
        <w:t>p</w:t>
      </w:r>
      <w:r w:rsidRPr="7231A823">
        <w:rPr>
          <w:lang w:val="et-EE"/>
        </w:rPr>
        <w:t xml:space="preserve">rotokoll toetab Transpordiameti tellitava EMS </w:t>
      </w:r>
      <w:r w:rsidR="39658E6E" w:rsidRPr="7231A823">
        <w:rPr>
          <w:lang w:val="et-EE"/>
        </w:rPr>
        <w:t xml:space="preserve">Eesti teedele lubamise võimalikkuse </w:t>
      </w:r>
      <w:r w:rsidRPr="7231A823">
        <w:rPr>
          <w:lang w:val="et-EE"/>
        </w:rPr>
        <w:t xml:space="preserve">uuringu eesmärke </w:t>
      </w:r>
      <w:r w:rsidR="240A91D7" w:rsidRPr="7231A823">
        <w:rPr>
          <w:lang w:val="et-EE"/>
        </w:rPr>
        <w:t>testida EMS sõidukeid</w:t>
      </w:r>
      <w:r w:rsidR="44938C86" w:rsidRPr="7231A823">
        <w:rPr>
          <w:lang w:val="et-EE"/>
        </w:rPr>
        <w:t xml:space="preserve"> </w:t>
      </w:r>
      <w:r w:rsidR="3357445F" w:rsidRPr="7231A823">
        <w:rPr>
          <w:lang w:val="et-EE"/>
        </w:rPr>
        <w:t xml:space="preserve">uuringu teostaja pakutud lõikudel kogudes seeläbi </w:t>
      </w:r>
      <w:r w:rsidR="240A91D7" w:rsidRPr="7231A823">
        <w:rPr>
          <w:lang w:val="et-EE"/>
        </w:rPr>
        <w:t xml:space="preserve">uusi teadmisi </w:t>
      </w:r>
      <w:r w:rsidR="4AFA22EA" w:rsidRPr="7231A823">
        <w:rPr>
          <w:lang w:val="et-EE"/>
        </w:rPr>
        <w:t xml:space="preserve">EMS veokite </w:t>
      </w:r>
      <w:r w:rsidR="5641E9AA" w:rsidRPr="7231A823">
        <w:rPr>
          <w:lang w:val="et-EE"/>
        </w:rPr>
        <w:t>liiklusohutuse kohta</w:t>
      </w:r>
      <w:r w:rsidR="6EEC0F37" w:rsidRPr="7231A823">
        <w:rPr>
          <w:lang w:val="et-EE"/>
        </w:rPr>
        <w:t>;</w:t>
      </w:r>
      <w:r w:rsidR="14BAF347" w:rsidRPr="7231A823">
        <w:rPr>
          <w:lang w:val="et-EE"/>
        </w:rPr>
        <w:t xml:space="preserve"> </w:t>
      </w:r>
    </w:p>
    <w:p w14:paraId="547B83BC" w14:textId="5E92F4AE" w:rsidR="00A90173" w:rsidRDefault="78DBE581" w:rsidP="26243C21">
      <w:pPr>
        <w:jc w:val="both"/>
        <w:rPr>
          <w:rFonts w:ascii="Aptos" w:eastAsia="Aptos" w:hAnsi="Aptos" w:cs="Aptos"/>
          <w:color w:val="FF0000"/>
          <w:lang w:val="et-EE"/>
        </w:rPr>
      </w:pPr>
      <w:r w:rsidRPr="26243C21">
        <w:rPr>
          <w:rFonts w:ascii="Aptos" w:eastAsia="Aptos" w:hAnsi="Aptos" w:cs="Aptos"/>
          <w:lang w:val="et-EE"/>
        </w:rPr>
        <w:t>(</w:t>
      </w:r>
      <w:r w:rsidR="4F7962EF" w:rsidRPr="26243C21">
        <w:rPr>
          <w:rFonts w:ascii="Aptos" w:eastAsia="Aptos" w:hAnsi="Aptos" w:cs="Aptos"/>
          <w:lang w:val="et-EE"/>
        </w:rPr>
        <w:t>d</w:t>
      </w:r>
      <w:r w:rsidRPr="26243C21">
        <w:rPr>
          <w:rFonts w:ascii="Aptos" w:eastAsia="Aptos" w:hAnsi="Aptos" w:cs="Aptos"/>
          <w:lang w:val="et-EE"/>
        </w:rPr>
        <w:t xml:space="preserve">) </w:t>
      </w:r>
      <w:r w:rsidR="3F4CD1C8" w:rsidRPr="26243C21">
        <w:rPr>
          <w:rFonts w:ascii="Aptos" w:eastAsia="Aptos" w:hAnsi="Aptos" w:cs="Aptos"/>
          <w:lang w:val="et-EE"/>
        </w:rPr>
        <w:t>p</w:t>
      </w:r>
      <w:r w:rsidR="505680D0" w:rsidRPr="26243C21">
        <w:rPr>
          <w:rFonts w:ascii="Aptos" w:eastAsia="Aptos" w:hAnsi="Aptos" w:cs="Aptos"/>
          <w:lang w:val="et-EE"/>
        </w:rPr>
        <w:t>rotokoll toetab Kliimaseaduse väljatöötamise meetmete paketis transpordi peatüki punkti 3.3, mille eesmärk on “Pikemate ja raskemate autorongide lubamine valikmarsruutidel”</w:t>
      </w:r>
      <w:r w:rsidR="0CF1D4E4" w:rsidRPr="26243C21">
        <w:rPr>
          <w:rFonts w:ascii="Aptos" w:eastAsia="Aptos" w:hAnsi="Aptos" w:cs="Aptos"/>
          <w:lang w:val="et-EE"/>
        </w:rPr>
        <w:t>;</w:t>
      </w:r>
      <w:r w:rsidR="505680D0" w:rsidRPr="26243C21">
        <w:rPr>
          <w:rFonts w:ascii="Aptos" w:eastAsia="Aptos" w:hAnsi="Aptos" w:cs="Aptos"/>
          <w:color w:val="FF0000"/>
          <w:lang w:val="et-EE"/>
        </w:rPr>
        <w:t xml:space="preserve"> </w:t>
      </w:r>
    </w:p>
    <w:p w14:paraId="3D668FDE" w14:textId="24680AB8" w:rsidR="00A90173" w:rsidRDefault="60B704F6" w:rsidP="26243C21">
      <w:pPr>
        <w:jc w:val="both"/>
        <w:rPr>
          <w:rFonts w:ascii="Aptos" w:eastAsia="Aptos" w:hAnsi="Aptos" w:cs="Aptos"/>
          <w:b/>
          <w:bCs/>
          <w:lang w:val="et-EE"/>
        </w:rPr>
      </w:pPr>
      <w:r w:rsidRPr="26243C21">
        <w:rPr>
          <w:rFonts w:ascii="Aptos" w:eastAsia="Aptos" w:hAnsi="Aptos" w:cs="Aptos"/>
          <w:b/>
          <w:bCs/>
          <w:lang w:val="et-EE"/>
        </w:rPr>
        <w:t xml:space="preserve">väljendavad ühiseid kavatsusi alljärgnevas. </w:t>
      </w:r>
    </w:p>
    <w:p w14:paraId="41C36293" w14:textId="4DC07062" w:rsidR="00A90173" w:rsidRDefault="00A90173" w:rsidP="26243C21">
      <w:pPr>
        <w:jc w:val="both"/>
        <w:rPr>
          <w:rFonts w:ascii="Aptos" w:eastAsia="Aptos" w:hAnsi="Aptos" w:cs="Aptos"/>
          <w:color w:val="FF0000"/>
          <w:lang w:val="et-EE"/>
        </w:rPr>
      </w:pPr>
    </w:p>
    <w:p w14:paraId="35AC5921" w14:textId="7D03FFF2" w:rsidR="00A90173" w:rsidRDefault="60B704F6" w:rsidP="26243C21">
      <w:pPr>
        <w:jc w:val="both"/>
        <w:rPr>
          <w:rFonts w:ascii="Aptos" w:eastAsia="Aptos" w:hAnsi="Aptos" w:cs="Aptos"/>
          <w:b/>
          <w:bCs/>
          <w:lang w:val="et-EE"/>
        </w:rPr>
      </w:pPr>
      <w:r w:rsidRPr="26243C21">
        <w:rPr>
          <w:rFonts w:ascii="Aptos" w:eastAsia="Aptos" w:hAnsi="Aptos" w:cs="Aptos"/>
          <w:b/>
          <w:bCs/>
          <w:lang w:val="et-EE"/>
        </w:rPr>
        <w:t xml:space="preserve">I PROTOKOLLI EESMÄRK JA OLEMUS </w:t>
      </w:r>
    </w:p>
    <w:p w14:paraId="7FF1F9EA" w14:textId="46879125" w:rsidR="00A90173" w:rsidRDefault="2EBE5E68" w:rsidP="3603FEC5">
      <w:pPr>
        <w:jc w:val="both"/>
        <w:rPr>
          <w:lang w:val="et-EE"/>
        </w:rPr>
      </w:pPr>
      <w:r w:rsidRPr="3603FEC5">
        <w:rPr>
          <w:lang w:val="et-EE"/>
        </w:rPr>
        <w:t xml:space="preserve">Transpordiamet tellib perioodil </w:t>
      </w:r>
      <w:r w:rsidR="5168398D" w:rsidRPr="3603FEC5">
        <w:rPr>
          <w:lang w:val="et-EE"/>
        </w:rPr>
        <w:t>0</w:t>
      </w:r>
      <w:r w:rsidRPr="3603FEC5">
        <w:rPr>
          <w:lang w:val="et-EE"/>
        </w:rPr>
        <w:t>1.</w:t>
      </w:r>
      <w:r w:rsidR="14A3828C" w:rsidRPr="3603FEC5">
        <w:rPr>
          <w:lang w:val="et-EE"/>
        </w:rPr>
        <w:t xml:space="preserve">01 </w:t>
      </w:r>
      <w:r w:rsidRPr="3603FEC5">
        <w:rPr>
          <w:lang w:val="et-EE"/>
        </w:rPr>
        <w:t xml:space="preserve">– </w:t>
      </w:r>
      <w:r w:rsidR="281E2A03" w:rsidRPr="3603FEC5">
        <w:rPr>
          <w:lang w:val="et-EE"/>
        </w:rPr>
        <w:t>15.</w:t>
      </w:r>
      <w:r w:rsidR="33067021" w:rsidRPr="3603FEC5">
        <w:rPr>
          <w:lang w:val="et-EE"/>
        </w:rPr>
        <w:t>05.</w:t>
      </w:r>
      <w:r w:rsidRPr="3603FEC5">
        <w:rPr>
          <w:lang w:val="et-EE"/>
        </w:rPr>
        <w:t>202</w:t>
      </w:r>
      <w:r w:rsidR="7440425B" w:rsidRPr="3603FEC5">
        <w:rPr>
          <w:lang w:val="et-EE"/>
        </w:rPr>
        <w:t>5</w:t>
      </w:r>
      <w:r w:rsidRPr="3603FEC5">
        <w:rPr>
          <w:lang w:val="et-EE"/>
        </w:rPr>
        <w:t xml:space="preserve"> EMS </w:t>
      </w:r>
      <w:r w:rsidR="119C7B98" w:rsidRPr="3603FEC5">
        <w:rPr>
          <w:lang w:val="et-EE"/>
        </w:rPr>
        <w:t>Eesti teedele lubamise võimalikkuse</w:t>
      </w:r>
      <w:r w:rsidRPr="3603FEC5">
        <w:rPr>
          <w:lang w:val="et-EE"/>
        </w:rPr>
        <w:t xml:space="preserve"> uuringu (edaspidi Uuring). Uuringu eesmärk on EMS sõidukite teedele </w:t>
      </w:r>
      <w:r w:rsidRPr="3603FEC5">
        <w:rPr>
          <w:lang w:val="et-EE"/>
        </w:rPr>
        <w:lastRenderedPageBreak/>
        <w:t>lubamise jaoks vajaminev liiklusohutusalane konsultatsioon ja ettepanekud</w:t>
      </w:r>
      <w:r w:rsidR="4E61750A" w:rsidRPr="3603FEC5">
        <w:rPr>
          <w:lang w:val="et-EE"/>
        </w:rPr>
        <w:t xml:space="preserve"> võimalikeks leevendusmeetmeteks. </w:t>
      </w:r>
      <w:r w:rsidR="660AC3D9" w:rsidRPr="3603FEC5">
        <w:rPr>
          <w:lang w:val="et-EE"/>
        </w:rPr>
        <w:t xml:space="preserve">Uuringu teostaja soovib läbi viia ka </w:t>
      </w:r>
      <w:r w:rsidR="4E61750A" w:rsidRPr="3603FEC5">
        <w:rPr>
          <w:lang w:val="et-EE"/>
        </w:rPr>
        <w:t>testsõi</w:t>
      </w:r>
      <w:r w:rsidR="06D6CAA8" w:rsidRPr="3603FEC5">
        <w:rPr>
          <w:lang w:val="et-EE"/>
        </w:rPr>
        <w:t xml:space="preserve">dud. </w:t>
      </w:r>
    </w:p>
    <w:p w14:paraId="256453F8" w14:textId="6693DF72" w:rsidR="00A90173" w:rsidRDefault="60B704F6" w:rsidP="7231A823">
      <w:pPr>
        <w:jc w:val="both"/>
        <w:rPr>
          <w:rFonts w:ascii="Aptos" w:eastAsia="Aptos" w:hAnsi="Aptos" w:cs="Aptos"/>
          <w:color w:val="FF0000"/>
          <w:lang w:val="et-EE"/>
        </w:rPr>
      </w:pPr>
      <w:r w:rsidRPr="3603FEC5">
        <w:rPr>
          <w:rFonts w:ascii="Aptos" w:eastAsia="Aptos" w:hAnsi="Aptos" w:cs="Aptos"/>
          <w:lang w:val="et-EE"/>
        </w:rPr>
        <w:t xml:space="preserve">Protokolli eesmärgiks on </w:t>
      </w:r>
      <w:r w:rsidR="001E6F31">
        <w:rPr>
          <w:rFonts w:ascii="Aptos" w:eastAsia="Aptos" w:hAnsi="Aptos" w:cs="Aptos"/>
          <w:lang w:val="et-EE"/>
        </w:rPr>
        <w:t>kokku leppida</w:t>
      </w:r>
      <w:r w:rsidRPr="3603FEC5">
        <w:rPr>
          <w:rFonts w:ascii="Aptos" w:eastAsia="Aptos" w:hAnsi="Aptos" w:cs="Aptos"/>
          <w:lang w:val="et-EE"/>
        </w:rPr>
        <w:t xml:space="preserve"> Poolte ootus</w:t>
      </w:r>
      <w:r w:rsidR="00704CDB">
        <w:rPr>
          <w:rFonts w:ascii="Aptos" w:eastAsia="Aptos" w:hAnsi="Aptos" w:cs="Aptos"/>
          <w:lang w:val="et-EE"/>
        </w:rPr>
        <w:t>ed</w:t>
      </w:r>
      <w:r w:rsidRPr="3603FEC5">
        <w:rPr>
          <w:rFonts w:ascii="Aptos" w:eastAsia="Aptos" w:hAnsi="Aptos" w:cs="Aptos"/>
          <w:lang w:val="et-EE"/>
        </w:rPr>
        <w:t xml:space="preserve"> </w:t>
      </w:r>
      <w:r w:rsidR="525B38AA" w:rsidRPr="3603FEC5">
        <w:rPr>
          <w:rFonts w:ascii="Aptos" w:eastAsia="Aptos" w:hAnsi="Aptos" w:cs="Aptos"/>
          <w:lang w:val="et-EE"/>
        </w:rPr>
        <w:t xml:space="preserve">EMS veokite Eesti teedele lubamiseks </w:t>
      </w:r>
      <w:r w:rsidR="131CDE9F" w:rsidRPr="3603FEC5">
        <w:rPr>
          <w:rFonts w:ascii="Aptos" w:eastAsia="Aptos" w:hAnsi="Aptos" w:cs="Aptos"/>
          <w:lang w:val="et-EE"/>
        </w:rPr>
        <w:t>u</w:t>
      </w:r>
      <w:r w:rsidR="1B85DB8F" w:rsidRPr="3603FEC5">
        <w:rPr>
          <w:rFonts w:ascii="Aptos" w:eastAsia="Aptos" w:hAnsi="Aptos" w:cs="Aptos"/>
          <w:lang w:val="et-EE"/>
        </w:rPr>
        <w:t>uring</w:t>
      </w:r>
      <w:r w:rsidR="17B8E0EA" w:rsidRPr="3603FEC5">
        <w:rPr>
          <w:rFonts w:ascii="Aptos" w:eastAsia="Aptos" w:hAnsi="Aptos" w:cs="Aptos"/>
          <w:lang w:val="et-EE"/>
        </w:rPr>
        <w:t xml:space="preserve">u </w:t>
      </w:r>
      <w:r w:rsidR="4BB9FAF3" w:rsidRPr="3603FEC5">
        <w:rPr>
          <w:rFonts w:ascii="Aptos" w:eastAsia="Aptos" w:hAnsi="Aptos" w:cs="Aptos"/>
          <w:lang w:val="et-EE"/>
        </w:rPr>
        <w:t>testsõi</w:t>
      </w:r>
      <w:r w:rsidR="539EE14B" w:rsidRPr="3603FEC5">
        <w:rPr>
          <w:rFonts w:ascii="Aptos" w:eastAsia="Aptos" w:hAnsi="Aptos" w:cs="Aptos"/>
          <w:lang w:val="et-EE"/>
        </w:rPr>
        <w:t xml:space="preserve">tude </w:t>
      </w:r>
      <w:r w:rsidR="4BB9FAF3" w:rsidRPr="3603FEC5">
        <w:rPr>
          <w:rFonts w:ascii="Aptos" w:eastAsia="Aptos" w:hAnsi="Aptos" w:cs="Aptos"/>
          <w:lang w:val="et-EE"/>
        </w:rPr>
        <w:t>läbiviimiseks</w:t>
      </w:r>
      <w:r w:rsidR="595C7027" w:rsidRPr="3603FEC5">
        <w:rPr>
          <w:rFonts w:ascii="Aptos" w:eastAsia="Aptos" w:hAnsi="Aptos" w:cs="Aptos"/>
          <w:lang w:val="et-EE"/>
        </w:rPr>
        <w:t xml:space="preserve"> vastavalt </w:t>
      </w:r>
      <w:r w:rsidR="303CF2CE" w:rsidRPr="3603FEC5">
        <w:rPr>
          <w:rFonts w:ascii="Aptos" w:eastAsia="Aptos" w:hAnsi="Aptos" w:cs="Aptos"/>
          <w:lang w:val="et-EE"/>
        </w:rPr>
        <w:t>U</w:t>
      </w:r>
      <w:r w:rsidR="595C7027" w:rsidRPr="3603FEC5">
        <w:rPr>
          <w:rFonts w:ascii="Aptos" w:eastAsia="Aptos" w:hAnsi="Aptos" w:cs="Aptos"/>
          <w:lang w:val="et-EE"/>
        </w:rPr>
        <w:t>uringu teostajate esitatud lähteülesandele ja metoodikale</w:t>
      </w:r>
      <w:r w:rsidR="4BB9FAF3" w:rsidRPr="3603FEC5">
        <w:rPr>
          <w:rFonts w:ascii="Aptos" w:eastAsia="Aptos" w:hAnsi="Aptos" w:cs="Aptos"/>
          <w:lang w:val="et-EE"/>
        </w:rPr>
        <w:t>.</w:t>
      </w:r>
    </w:p>
    <w:p w14:paraId="1377CBE1" w14:textId="4F96C2D1" w:rsidR="00A90173" w:rsidRDefault="60B704F6" w:rsidP="26243C21">
      <w:pPr>
        <w:jc w:val="both"/>
        <w:rPr>
          <w:rFonts w:ascii="Aptos" w:eastAsia="Aptos" w:hAnsi="Aptos" w:cs="Aptos"/>
          <w:lang w:val="et-EE"/>
        </w:rPr>
      </w:pPr>
      <w:r w:rsidRPr="26243C21">
        <w:rPr>
          <w:rFonts w:ascii="Aptos" w:eastAsia="Aptos" w:hAnsi="Aptos" w:cs="Aptos"/>
          <w:lang w:val="et-EE"/>
        </w:rPr>
        <w:t xml:space="preserve">Protokollis sätestatakse üldpõhimõtted, mida Pooled edaspidi järgivad. </w:t>
      </w:r>
    </w:p>
    <w:p w14:paraId="5574F9AE" w14:textId="1CD2FD8B" w:rsidR="00A90173" w:rsidRDefault="00A90173" w:rsidP="26243C21">
      <w:pPr>
        <w:jc w:val="both"/>
        <w:rPr>
          <w:rFonts w:ascii="Aptos" w:eastAsia="Aptos" w:hAnsi="Aptos" w:cs="Aptos"/>
          <w:color w:val="FF0000"/>
          <w:lang w:val="et-EE"/>
        </w:rPr>
      </w:pPr>
    </w:p>
    <w:p w14:paraId="20AE16D4" w14:textId="457F6CFB" w:rsidR="00A90173" w:rsidRPr="00CE4941" w:rsidRDefault="60B704F6" w:rsidP="26243C21">
      <w:pPr>
        <w:jc w:val="both"/>
        <w:rPr>
          <w:rFonts w:ascii="Aptos" w:eastAsia="Aptos" w:hAnsi="Aptos" w:cs="Aptos"/>
          <w:b/>
          <w:bCs/>
          <w:lang w:val="et-EE"/>
        </w:rPr>
      </w:pPr>
      <w:r w:rsidRPr="00CE4941">
        <w:rPr>
          <w:rFonts w:ascii="Aptos" w:eastAsia="Aptos" w:hAnsi="Aptos" w:cs="Aptos"/>
          <w:b/>
          <w:bCs/>
          <w:lang w:val="et-EE"/>
        </w:rPr>
        <w:t xml:space="preserve">II PROTOKOLLI SISU </w:t>
      </w:r>
    </w:p>
    <w:p w14:paraId="5644E868" w14:textId="6F881A59" w:rsidR="00A90173" w:rsidRDefault="60B704F6" w:rsidP="26243C21">
      <w:pPr>
        <w:jc w:val="both"/>
        <w:rPr>
          <w:lang w:val="et-EE"/>
        </w:rPr>
      </w:pPr>
      <w:r w:rsidRPr="3603FEC5">
        <w:rPr>
          <w:lang w:val="et-EE"/>
        </w:rPr>
        <w:t xml:space="preserve">2.1. </w:t>
      </w:r>
      <w:r w:rsidR="39704D91" w:rsidRPr="3603FEC5">
        <w:rPr>
          <w:lang w:val="et-EE"/>
        </w:rPr>
        <w:t>Pooled on ühisel arusaamal liiklusoh</w:t>
      </w:r>
      <w:r w:rsidR="4D5E7D8D" w:rsidRPr="3603FEC5">
        <w:rPr>
          <w:lang w:val="et-EE"/>
        </w:rPr>
        <w:t>u</w:t>
      </w:r>
      <w:r w:rsidR="39704D91" w:rsidRPr="3603FEC5">
        <w:rPr>
          <w:lang w:val="et-EE"/>
        </w:rPr>
        <w:t>tusalast uuringut toetava</w:t>
      </w:r>
      <w:r w:rsidR="7731E104" w:rsidRPr="3603FEC5">
        <w:rPr>
          <w:lang w:val="et-EE"/>
        </w:rPr>
        <w:t>te</w:t>
      </w:r>
      <w:r w:rsidR="39704D91" w:rsidRPr="3603FEC5">
        <w:rPr>
          <w:lang w:val="et-EE"/>
        </w:rPr>
        <w:t xml:space="preserve"> testsõi</w:t>
      </w:r>
      <w:r w:rsidR="296060AE" w:rsidRPr="3603FEC5">
        <w:rPr>
          <w:lang w:val="et-EE"/>
        </w:rPr>
        <w:t xml:space="preserve">tude </w:t>
      </w:r>
      <w:r w:rsidR="39704D91" w:rsidRPr="3603FEC5">
        <w:rPr>
          <w:lang w:val="et-EE"/>
        </w:rPr>
        <w:t>vajalikkuses</w:t>
      </w:r>
      <w:r w:rsidR="64CD2818" w:rsidRPr="3603FEC5">
        <w:rPr>
          <w:lang w:val="et-EE"/>
        </w:rPr>
        <w:t>t</w:t>
      </w:r>
      <w:r w:rsidR="39704D91" w:rsidRPr="3603FEC5">
        <w:rPr>
          <w:lang w:val="et-EE"/>
        </w:rPr>
        <w:t>.</w:t>
      </w:r>
    </w:p>
    <w:p w14:paraId="75FF1E4B" w14:textId="1EA7FDF9" w:rsidR="31CB54C3" w:rsidRDefault="31CB54C3" w:rsidP="26243C21">
      <w:pPr>
        <w:jc w:val="both"/>
        <w:rPr>
          <w:lang w:val="et-EE"/>
        </w:rPr>
      </w:pPr>
      <w:r w:rsidRPr="26243C21">
        <w:rPr>
          <w:lang w:val="et-EE"/>
        </w:rPr>
        <w:t>2.</w:t>
      </w:r>
      <w:r w:rsidR="5A9A767E" w:rsidRPr="26243C21">
        <w:rPr>
          <w:lang w:val="et-EE"/>
        </w:rPr>
        <w:t>2</w:t>
      </w:r>
      <w:r w:rsidRPr="26243C21">
        <w:rPr>
          <w:lang w:val="et-EE"/>
        </w:rPr>
        <w:t xml:space="preserve"> Transpordiamet kohustub edastama testsõidu läbiviimiseks vajaliku metoodika testsõid</w:t>
      </w:r>
      <w:r w:rsidR="1D639531" w:rsidRPr="26243C21">
        <w:rPr>
          <w:lang w:val="et-EE"/>
        </w:rPr>
        <w:t xml:space="preserve">u </w:t>
      </w:r>
      <w:r w:rsidRPr="26243C21">
        <w:rPr>
          <w:lang w:val="et-EE"/>
        </w:rPr>
        <w:t>läbiviijatele ja vastab täiendavatele testsõitu puudutavatele küsimustele;</w:t>
      </w:r>
    </w:p>
    <w:p w14:paraId="699C7189" w14:textId="0DFFFB0F" w:rsidR="00A90173" w:rsidRDefault="07639850" w:rsidP="26243C21">
      <w:pPr>
        <w:jc w:val="both"/>
        <w:rPr>
          <w:highlight w:val="yellow"/>
          <w:lang w:val="et-EE"/>
        </w:rPr>
      </w:pPr>
      <w:r w:rsidRPr="3603FEC5">
        <w:rPr>
          <w:lang w:val="et-EE"/>
        </w:rPr>
        <w:t>2.</w:t>
      </w:r>
      <w:r w:rsidR="7DCD624B" w:rsidRPr="3603FEC5">
        <w:rPr>
          <w:lang w:val="et-EE"/>
        </w:rPr>
        <w:t>3</w:t>
      </w:r>
      <w:r w:rsidRPr="3603FEC5">
        <w:rPr>
          <w:lang w:val="et-EE"/>
        </w:rPr>
        <w:t xml:space="preserve"> </w:t>
      </w:r>
      <w:r w:rsidR="1BB0CA1C" w:rsidRPr="3603FEC5">
        <w:rPr>
          <w:lang w:val="et-EE"/>
        </w:rPr>
        <w:t xml:space="preserve">Pooled </w:t>
      </w:r>
      <w:r w:rsidRPr="3603FEC5">
        <w:rPr>
          <w:lang w:val="et-EE"/>
        </w:rPr>
        <w:t xml:space="preserve">nõustuvad </w:t>
      </w:r>
      <w:r w:rsidR="7F372461" w:rsidRPr="3603FEC5">
        <w:rPr>
          <w:lang w:val="et-EE"/>
        </w:rPr>
        <w:t>võtma eesmärgiks viia läbi testsõi</w:t>
      </w:r>
      <w:r w:rsidR="582F1701" w:rsidRPr="3603FEC5">
        <w:rPr>
          <w:lang w:val="et-EE"/>
        </w:rPr>
        <w:t xml:space="preserve">dud </w:t>
      </w:r>
      <w:r w:rsidR="541F21EE" w:rsidRPr="3603FEC5">
        <w:rPr>
          <w:lang w:val="et-EE"/>
        </w:rPr>
        <w:t>uuringu teostaja pakutud marsruu</w:t>
      </w:r>
      <w:r w:rsidR="56AB5D4A" w:rsidRPr="3603FEC5">
        <w:rPr>
          <w:lang w:val="et-EE"/>
        </w:rPr>
        <w:t xml:space="preserve">tidel ja logistikaparkides, </w:t>
      </w:r>
      <w:r w:rsidR="7662AA38" w:rsidRPr="3603FEC5">
        <w:rPr>
          <w:lang w:val="et-EE"/>
        </w:rPr>
        <w:t>vedukist ja liigendhaagisest koosneva</w:t>
      </w:r>
      <w:r w:rsidR="78B5A02D" w:rsidRPr="3603FEC5">
        <w:rPr>
          <w:lang w:val="et-EE"/>
        </w:rPr>
        <w:t>(</w:t>
      </w:r>
      <w:r w:rsidR="7662AA38" w:rsidRPr="3603FEC5">
        <w:rPr>
          <w:lang w:val="et-EE"/>
        </w:rPr>
        <w:t>te</w:t>
      </w:r>
      <w:r w:rsidR="792F5801" w:rsidRPr="3603FEC5">
        <w:rPr>
          <w:lang w:val="et-EE"/>
        </w:rPr>
        <w:t>)</w:t>
      </w:r>
      <w:r w:rsidR="7662AA38" w:rsidRPr="3603FEC5">
        <w:rPr>
          <w:lang w:val="et-EE"/>
        </w:rPr>
        <w:t xml:space="preserve"> sõiduki</w:t>
      </w:r>
      <w:r w:rsidR="735084BF" w:rsidRPr="3603FEC5">
        <w:rPr>
          <w:lang w:val="et-EE"/>
        </w:rPr>
        <w:t>(</w:t>
      </w:r>
      <w:r w:rsidR="7662AA38" w:rsidRPr="3603FEC5">
        <w:rPr>
          <w:lang w:val="et-EE"/>
        </w:rPr>
        <w:t>te</w:t>
      </w:r>
      <w:r w:rsidR="345B6D0B" w:rsidRPr="3603FEC5">
        <w:rPr>
          <w:lang w:val="et-EE"/>
        </w:rPr>
        <w:t>)</w:t>
      </w:r>
      <w:r w:rsidR="7662AA38" w:rsidRPr="3603FEC5">
        <w:rPr>
          <w:lang w:val="et-EE"/>
        </w:rPr>
        <w:t>ga, mille pikkus on 25,25m.</w:t>
      </w:r>
      <w:r w:rsidR="519D25C9" w:rsidRPr="3603FEC5">
        <w:rPr>
          <w:lang w:val="et-EE"/>
        </w:rPr>
        <w:t xml:space="preserve"> </w:t>
      </w:r>
      <w:r w:rsidR="49DF5160" w:rsidRPr="3603FEC5">
        <w:rPr>
          <w:lang w:val="et-EE"/>
        </w:rPr>
        <w:t xml:space="preserve">Vajadusel </w:t>
      </w:r>
      <w:r w:rsidR="7F372461" w:rsidRPr="3603FEC5">
        <w:rPr>
          <w:lang w:val="et-EE"/>
        </w:rPr>
        <w:t>paigalda</w:t>
      </w:r>
      <w:r w:rsidR="00704CDB">
        <w:rPr>
          <w:lang w:val="et-EE"/>
        </w:rPr>
        <w:t>b TRAM</w:t>
      </w:r>
      <w:r w:rsidR="30418223" w:rsidRPr="3603FEC5">
        <w:rPr>
          <w:lang w:val="et-EE"/>
        </w:rPr>
        <w:t xml:space="preserve"> </w:t>
      </w:r>
      <w:r w:rsidR="7E216086" w:rsidRPr="3603FEC5">
        <w:rPr>
          <w:lang w:val="et-EE"/>
        </w:rPr>
        <w:t xml:space="preserve">testsõiduks </w:t>
      </w:r>
      <w:r w:rsidR="7F372461" w:rsidRPr="3603FEC5">
        <w:rPr>
          <w:lang w:val="et-EE"/>
        </w:rPr>
        <w:t>kasutatavatele veokitele kaamerad</w:t>
      </w:r>
      <w:r w:rsidR="43F73494" w:rsidRPr="3603FEC5">
        <w:rPr>
          <w:lang w:val="et-EE"/>
        </w:rPr>
        <w:t xml:space="preserve"> ning testsõit kaardistatakse </w:t>
      </w:r>
      <w:r w:rsidR="552CE721" w:rsidRPr="3603FEC5">
        <w:rPr>
          <w:lang w:val="et-EE"/>
        </w:rPr>
        <w:t xml:space="preserve">vastavalt ettenähtud </w:t>
      </w:r>
      <w:r w:rsidR="42418C1F" w:rsidRPr="3603FEC5">
        <w:rPr>
          <w:lang w:val="et-EE"/>
        </w:rPr>
        <w:t xml:space="preserve">metoodikale. </w:t>
      </w:r>
      <w:r w:rsidR="11B7DB9F" w:rsidRPr="3603FEC5">
        <w:rPr>
          <w:lang w:val="et-EE"/>
        </w:rPr>
        <w:t>Võimalusel kasutatakse testsõitud</w:t>
      </w:r>
      <w:r w:rsidR="1457EF3B" w:rsidRPr="3603FEC5">
        <w:rPr>
          <w:lang w:val="et-EE"/>
        </w:rPr>
        <w:t>e</w:t>
      </w:r>
      <w:r w:rsidR="11B7DB9F" w:rsidRPr="3603FEC5">
        <w:rPr>
          <w:lang w:val="et-EE"/>
        </w:rPr>
        <w:t>l droone pöörete ja möödasõitude täpsemaks jälgimiseks.</w:t>
      </w:r>
    </w:p>
    <w:p w14:paraId="0F0DC4FB" w14:textId="107A2FD0" w:rsidR="00A90173" w:rsidRDefault="30910CB7" w:rsidP="26243C21">
      <w:pPr>
        <w:ind w:left="720"/>
        <w:jc w:val="both"/>
        <w:rPr>
          <w:lang w:val="et-EE"/>
        </w:rPr>
      </w:pPr>
      <w:r w:rsidRPr="7231A823">
        <w:rPr>
          <w:lang w:val="et-EE"/>
        </w:rPr>
        <w:t>2.</w:t>
      </w:r>
      <w:r w:rsidR="10C419F2" w:rsidRPr="7231A823">
        <w:rPr>
          <w:lang w:val="et-EE"/>
        </w:rPr>
        <w:t>3</w:t>
      </w:r>
      <w:r w:rsidRPr="7231A823">
        <w:rPr>
          <w:lang w:val="et-EE"/>
        </w:rPr>
        <w:t>.1 Testsõiduks vajaminev</w:t>
      </w:r>
      <w:r w:rsidR="00704CDB">
        <w:rPr>
          <w:lang w:val="et-EE"/>
        </w:rPr>
        <w:t>a</w:t>
      </w:r>
      <w:r w:rsidRPr="7231A823">
        <w:rPr>
          <w:lang w:val="et-EE"/>
        </w:rPr>
        <w:t xml:space="preserve"> riistvara</w:t>
      </w:r>
      <w:r w:rsidR="6F44CE87" w:rsidRPr="7231A823">
        <w:rPr>
          <w:lang w:val="et-EE"/>
        </w:rPr>
        <w:t xml:space="preserve"> (</w:t>
      </w:r>
      <w:r w:rsidRPr="7231A823">
        <w:rPr>
          <w:lang w:val="et-EE"/>
        </w:rPr>
        <w:t>kaamerad jmt</w:t>
      </w:r>
      <w:r w:rsidR="5A5457D7" w:rsidRPr="7231A823">
        <w:rPr>
          <w:lang w:val="et-EE"/>
        </w:rPr>
        <w:t>)</w:t>
      </w:r>
      <w:r w:rsidRPr="7231A823">
        <w:rPr>
          <w:lang w:val="et-EE"/>
        </w:rPr>
        <w:t xml:space="preserve"> paku</w:t>
      </w:r>
      <w:r w:rsidR="00704CDB">
        <w:rPr>
          <w:lang w:val="et-EE"/>
        </w:rPr>
        <w:t>b</w:t>
      </w:r>
      <w:r w:rsidRPr="7231A823">
        <w:rPr>
          <w:lang w:val="et-EE"/>
        </w:rPr>
        <w:t xml:space="preserve"> </w:t>
      </w:r>
      <w:r w:rsidR="00704CDB" w:rsidRPr="7231A823">
        <w:rPr>
          <w:lang w:val="et-EE"/>
        </w:rPr>
        <w:t xml:space="preserve">TRAM </w:t>
      </w:r>
      <w:r w:rsidRPr="7231A823">
        <w:rPr>
          <w:lang w:val="et-EE"/>
        </w:rPr>
        <w:t>oma kuludega</w:t>
      </w:r>
      <w:r w:rsidR="00704CDB">
        <w:rPr>
          <w:lang w:val="et-EE"/>
        </w:rPr>
        <w:t>;</w:t>
      </w:r>
    </w:p>
    <w:p w14:paraId="5A521426" w14:textId="3D8172EE" w:rsidR="00A90173" w:rsidRDefault="30910CB7" w:rsidP="26243C21">
      <w:pPr>
        <w:ind w:left="720"/>
        <w:jc w:val="both"/>
        <w:rPr>
          <w:lang w:val="et-EE"/>
        </w:rPr>
      </w:pPr>
      <w:r w:rsidRPr="7231A823">
        <w:rPr>
          <w:lang w:val="et-EE"/>
        </w:rPr>
        <w:t>2.</w:t>
      </w:r>
      <w:r w:rsidR="60A67481" w:rsidRPr="7231A823">
        <w:rPr>
          <w:lang w:val="et-EE"/>
        </w:rPr>
        <w:t>3</w:t>
      </w:r>
      <w:r w:rsidRPr="7231A823">
        <w:rPr>
          <w:lang w:val="et-EE"/>
        </w:rPr>
        <w:t xml:space="preserve">.2 Testsõidu muud kulud, mh </w:t>
      </w:r>
      <w:r w:rsidR="22CE63CE" w:rsidRPr="7231A823">
        <w:rPr>
          <w:lang w:val="et-EE"/>
        </w:rPr>
        <w:t xml:space="preserve">vedukist ja liigendhaagisest koosnev sõiduk, </w:t>
      </w:r>
      <w:r w:rsidRPr="7231A823">
        <w:rPr>
          <w:lang w:val="et-EE"/>
        </w:rPr>
        <w:t>veokijuhi töötasu, kütus jmt k</w:t>
      </w:r>
      <w:r w:rsidR="00704CDB">
        <w:rPr>
          <w:lang w:val="et-EE"/>
        </w:rPr>
        <w:t>atavad</w:t>
      </w:r>
      <w:r w:rsidRPr="7231A823">
        <w:rPr>
          <w:lang w:val="et-EE"/>
        </w:rPr>
        <w:t xml:space="preserve"> </w:t>
      </w:r>
      <w:r w:rsidR="65298E74" w:rsidRPr="7231A823">
        <w:rPr>
          <w:lang w:val="et-EE"/>
        </w:rPr>
        <w:t>sektori esindaja</w:t>
      </w:r>
      <w:r w:rsidR="00704CDB">
        <w:rPr>
          <w:lang w:val="et-EE"/>
        </w:rPr>
        <w:t>d</w:t>
      </w:r>
      <w:r w:rsidRPr="7231A823">
        <w:rPr>
          <w:lang w:val="et-EE"/>
        </w:rPr>
        <w:t>.</w:t>
      </w:r>
    </w:p>
    <w:p w14:paraId="1F036D01" w14:textId="289C9145" w:rsidR="00A90173" w:rsidRDefault="60B704F6" w:rsidP="26243C21">
      <w:pPr>
        <w:jc w:val="both"/>
        <w:rPr>
          <w:rFonts w:ascii="Aptos" w:eastAsia="Aptos" w:hAnsi="Aptos" w:cs="Aptos"/>
          <w:lang w:val="et-EE"/>
        </w:rPr>
      </w:pPr>
      <w:r w:rsidRPr="26243C21">
        <w:rPr>
          <w:rFonts w:ascii="Aptos" w:eastAsia="Aptos" w:hAnsi="Aptos" w:cs="Aptos"/>
          <w:lang w:val="et-EE"/>
        </w:rPr>
        <w:t>2.</w:t>
      </w:r>
      <w:r w:rsidR="368B0A49" w:rsidRPr="26243C21">
        <w:rPr>
          <w:rFonts w:ascii="Aptos" w:eastAsia="Aptos" w:hAnsi="Aptos" w:cs="Aptos"/>
          <w:lang w:val="et-EE"/>
        </w:rPr>
        <w:t>4</w:t>
      </w:r>
      <w:r w:rsidRPr="26243C21">
        <w:rPr>
          <w:rFonts w:ascii="Aptos" w:eastAsia="Aptos" w:hAnsi="Aptos" w:cs="Aptos"/>
          <w:lang w:val="et-EE"/>
        </w:rPr>
        <w:t xml:space="preserve"> Punktis 2.</w:t>
      </w:r>
      <w:r w:rsidR="35906A7E" w:rsidRPr="26243C21">
        <w:rPr>
          <w:rFonts w:ascii="Aptos" w:eastAsia="Aptos" w:hAnsi="Aptos" w:cs="Aptos"/>
          <w:lang w:val="et-EE"/>
        </w:rPr>
        <w:t>1</w:t>
      </w:r>
      <w:r w:rsidRPr="26243C21">
        <w:rPr>
          <w:rFonts w:ascii="Aptos" w:eastAsia="Aptos" w:hAnsi="Aptos" w:cs="Aptos"/>
          <w:lang w:val="et-EE"/>
        </w:rPr>
        <w:t xml:space="preserve"> nimetatud </w:t>
      </w:r>
      <w:r w:rsidR="1EDA5340" w:rsidRPr="26243C21">
        <w:rPr>
          <w:rFonts w:ascii="Aptos" w:eastAsia="Aptos" w:hAnsi="Aptos" w:cs="Aptos"/>
          <w:lang w:val="et-EE"/>
        </w:rPr>
        <w:t xml:space="preserve">testsõidu ettevalmistamisel ja läbiviimisel </w:t>
      </w:r>
      <w:r w:rsidRPr="26243C21">
        <w:rPr>
          <w:rFonts w:ascii="Aptos" w:eastAsia="Aptos" w:hAnsi="Aptos" w:cs="Aptos"/>
          <w:lang w:val="et-EE"/>
        </w:rPr>
        <w:t xml:space="preserve">teevad </w:t>
      </w:r>
      <w:r w:rsidR="7B2476F5" w:rsidRPr="26243C21">
        <w:rPr>
          <w:rFonts w:ascii="Aptos" w:eastAsia="Aptos" w:hAnsi="Aptos" w:cs="Aptos"/>
          <w:lang w:val="et-EE"/>
        </w:rPr>
        <w:t>pooled koostööd</w:t>
      </w:r>
      <w:r w:rsidRPr="26243C21">
        <w:rPr>
          <w:rFonts w:ascii="Aptos" w:eastAsia="Aptos" w:hAnsi="Aptos" w:cs="Aptos"/>
          <w:lang w:val="et-EE"/>
        </w:rPr>
        <w:t xml:space="preserve">. </w:t>
      </w:r>
    </w:p>
    <w:p w14:paraId="77D5974E" w14:textId="31988BB9" w:rsidR="00A90173" w:rsidRDefault="775F2DA3" w:rsidP="26243C21">
      <w:pPr>
        <w:jc w:val="both"/>
        <w:rPr>
          <w:rFonts w:ascii="Aptos" w:eastAsia="Aptos" w:hAnsi="Aptos" w:cs="Aptos"/>
          <w:lang w:val="et-EE"/>
        </w:rPr>
      </w:pPr>
      <w:r w:rsidRPr="7231A823">
        <w:rPr>
          <w:rFonts w:ascii="Aptos" w:eastAsia="Aptos" w:hAnsi="Aptos" w:cs="Aptos"/>
          <w:lang w:val="et-EE"/>
        </w:rPr>
        <w:t>2.</w:t>
      </w:r>
      <w:r w:rsidR="7ADCC610" w:rsidRPr="7231A823">
        <w:rPr>
          <w:rFonts w:ascii="Aptos" w:eastAsia="Aptos" w:hAnsi="Aptos" w:cs="Aptos"/>
          <w:lang w:val="et-EE"/>
        </w:rPr>
        <w:t>5</w:t>
      </w:r>
      <w:r w:rsidRPr="7231A823">
        <w:rPr>
          <w:rFonts w:ascii="Aptos" w:eastAsia="Aptos" w:hAnsi="Aptos" w:cs="Aptos"/>
          <w:lang w:val="et-EE"/>
        </w:rPr>
        <w:t xml:space="preserve"> Testsõidu toimumise aeg kooskõlastatakse eelnevalt </w:t>
      </w:r>
      <w:r w:rsidR="4A2B48D5" w:rsidRPr="7231A823">
        <w:rPr>
          <w:rFonts w:ascii="Aptos" w:eastAsia="Aptos" w:hAnsi="Aptos" w:cs="Aptos"/>
          <w:lang w:val="et-EE"/>
        </w:rPr>
        <w:t xml:space="preserve">kolmepoolselt </w:t>
      </w:r>
      <w:r w:rsidRPr="7231A823">
        <w:rPr>
          <w:rFonts w:ascii="Aptos" w:eastAsia="Aptos" w:hAnsi="Aptos" w:cs="Aptos"/>
          <w:lang w:val="et-EE"/>
        </w:rPr>
        <w:t xml:space="preserve">Transpordiameti, testsõidu läbiviija ja Uuringu </w:t>
      </w:r>
      <w:r w:rsidR="23309459" w:rsidRPr="7231A823">
        <w:rPr>
          <w:rFonts w:ascii="Aptos" w:eastAsia="Aptos" w:hAnsi="Aptos" w:cs="Aptos"/>
          <w:lang w:val="et-EE"/>
        </w:rPr>
        <w:t>teostajaga</w:t>
      </w:r>
      <w:r w:rsidR="36524FBE" w:rsidRPr="7231A823">
        <w:rPr>
          <w:rFonts w:ascii="Aptos" w:eastAsia="Aptos" w:hAnsi="Aptos" w:cs="Aptos"/>
          <w:lang w:val="et-EE"/>
        </w:rPr>
        <w:t xml:space="preserve"> pärast t</w:t>
      </w:r>
      <w:r w:rsidR="654FA2B7" w:rsidRPr="7231A823">
        <w:rPr>
          <w:rFonts w:ascii="Aptos" w:eastAsia="Aptos" w:hAnsi="Aptos" w:cs="Aptos"/>
          <w:lang w:val="et-EE"/>
        </w:rPr>
        <w:t>estsõidu metoodika kinnitamist.</w:t>
      </w:r>
    </w:p>
    <w:p w14:paraId="3FBDADAA" w14:textId="77777777" w:rsidR="00CE4941" w:rsidRDefault="00CE4941" w:rsidP="26243C21">
      <w:pPr>
        <w:jc w:val="both"/>
        <w:rPr>
          <w:rFonts w:ascii="Aptos" w:eastAsia="Aptos" w:hAnsi="Aptos" w:cs="Aptos"/>
          <w:lang w:val="et-EE"/>
        </w:rPr>
      </w:pPr>
    </w:p>
    <w:p w14:paraId="1333FBAF" w14:textId="13280A95" w:rsidR="00A90173" w:rsidRPr="00CE4941" w:rsidRDefault="60B704F6" w:rsidP="26243C21">
      <w:pPr>
        <w:jc w:val="both"/>
        <w:rPr>
          <w:rFonts w:ascii="Aptos" w:eastAsia="Aptos" w:hAnsi="Aptos" w:cs="Aptos"/>
          <w:b/>
          <w:bCs/>
          <w:lang w:val="et-EE"/>
        </w:rPr>
      </w:pPr>
      <w:r w:rsidRPr="00CE4941">
        <w:rPr>
          <w:rFonts w:ascii="Aptos" w:eastAsia="Aptos" w:hAnsi="Aptos" w:cs="Aptos"/>
          <w:b/>
          <w:bCs/>
          <w:lang w:val="et-EE"/>
        </w:rPr>
        <w:t xml:space="preserve">III PROTOKOLLI JÕUSTUMINE </w:t>
      </w:r>
    </w:p>
    <w:p w14:paraId="6510ED2C" w14:textId="55679204" w:rsidR="00163063" w:rsidRDefault="60B704F6" w:rsidP="26243C21">
      <w:pPr>
        <w:jc w:val="both"/>
        <w:rPr>
          <w:rFonts w:ascii="Aptos" w:eastAsia="Aptos" w:hAnsi="Aptos" w:cs="Aptos"/>
          <w:lang w:val="et-EE"/>
        </w:rPr>
      </w:pPr>
      <w:r w:rsidRPr="26243C21">
        <w:rPr>
          <w:rFonts w:ascii="Aptos" w:eastAsia="Aptos" w:hAnsi="Aptos" w:cs="Aptos"/>
          <w:lang w:val="et-EE"/>
        </w:rPr>
        <w:t xml:space="preserve">Protokoll jõustub pärast selle allkirjastamist kõigi osaliste poolt. </w:t>
      </w:r>
    </w:p>
    <w:p w14:paraId="6273090B" w14:textId="77777777" w:rsidR="00163063" w:rsidRDefault="00163063" w:rsidP="26243C21">
      <w:pPr>
        <w:jc w:val="both"/>
        <w:rPr>
          <w:rFonts w:ascii="Aptos" w:eastAsia="Aptos" w:hAnsi="Aptos" w:cs="Aptos"/>
          <w:lang w:val="et-EE"/>
        </w:rPr>
      </w:pPr>
    </w:p>
    <w:p w14:paraId="16859086" w14:textId="336B2297" w:rsidR="00A90173" w:rsidRPr="00CE4941" w:rsidRDefault="60B704F6" w:rsidP="26243C21">
      <w:pPr>
        <w:jc w:val="both"/>
        <w:rPr>
          <w:rFonts w:ascii="Aptos" w:eastAsia="Aptos" w:hAnsi="Aptos" w:cs="Aptos"/>
          <w:b/>
          <w:bCs/>
          <w:lang w:val="et-EE"/>
        </w:rPr>
      </w:pPr>
      <w:r w:rsidRPr="00CE4941">
        <w:rPr>
          <w:rFonts w:ascii="Aptos" w:eastAsia="Aptos" w:hAnsi="Aptos" w:cs="Aptos"/>
          <w:b/>
          <w:bCs/>
          <w:lang w:val="et-EE"/>
        </w:rPr>
        <w:t xml:space="preserve">IV LÕPPSÄTTED </w:t>
      </w:r>
    </w:p>
    <w:p w14:paraId="4F066968" w14:textId="2B54164C" w:rsidR="00A90173" w:rsidRDefault="60B704F6" w:rsidP="26243C21">
      <w:pPr>
        <w:jc w:val="both"/>
        <w:rPr>
          <w:rFonts w:ascii="Aptos" w:eastAsia="Aptos" w:hAnsi="Aptos" w:cs="Aptos"/>
          <w:lang w:val="et-EE"/>
        </w:rPr>
      </w:pPr>
      <w:r w:rsidRPr="26243C21">
        <w:rPr>
          <w:rFonts w:ascii="Aptos" w:eastAsia="Aptos" w:hAnsi="Aptos" w:cs="Aptos"/>
          <w:lang w:val="et-EE"/>
        </w:rPr>
        <w:lastRenderedPageBreak/>
        <w:t>4.1 Pooled teevad pärast käesoleva Protokolli jõustumist Protokollis kajastatud eesmärkide saavutamiseks vajalikud toimingud, tuginedes käesoleva ühiste kavatsuste pro</w:t>
      </w:r>
      <w:r w:rsidRPr="26243C21">
        <w:rPr>
          <w:lang w:val="et-EE"/>
        </w:rPr>
        <w:t xml:space="preserve">tokolli </w:t>
      </w:r>
      <w:r w:rsidR="76034541" w:rsidRPr="26243C21">
        <w:rPr>
          <w:lang w:val="et-EE"/>
        </w:rPr>
        <w:t>II peatüki eesmärkide</w:t>
      </w:r>
      <w:r w:rsidR="7C7E9D12" w:rsidRPr="26243C21">
        <w:rPr>
          <w:lang w:val="et-EE"/>
        </w:rPr>
        <w:t>le</w:t>
      </w:r>
      <w:r w:rsidR="59B4393E" w:rsidRPr="26243C21">
        <w:rPr>
          <w:lang w:val="et-EE"/>
        </w:rPr>
        <w:t>.</w:t>
      </w:r>
      <w:r w:rsidRPr="26243C21">
        <w:rPr>
          <w:lang w:val="et-EE"/>
        </w:rPr>
        <w:t xml:space="preserve"> </w:t>
      </w:r>
    </w:p>
    <w:p w14:paraId="772574B4" w14:textId="670994D0" w:rsidR="00180A4B" w:rsidRDefault="60B704F6" w:rsidP="26243C21">
      <w:pPr>
        <w:jc w:val="both"/>
        <w:rPr>
          <w:lang w:val="et-EE"/>
        </w:rPr>
      </w:pPr>
      <w:r w:rsidRPr="26243C21">
        <w:rPr>
          <w:lang w:val="et-EE"/>
        </w:rPr>
        <w:t>4.2 Protokollis kajastatud eesmärkide saavutamisel takistuste ilmnemisel teevad Pooled ühiselt ja eraldi oma parimad jõupingutused selliste takistuste ületamiseks, pidades silmas Protokollis kajastatud eesmärkide saavutamise vajalikkust</w:t>
      </w:r>
      <w:r w:rsidR="41666F27" w:rsidRPr="26243C21">
        <w:rPr>
          <w:lang w:val="et-EE"/>
        </w:rPr>
        <w:t>.</w:t>
      </w:r>
    </w:p>
    <w:p w14:paraId="25101463" w14:textId="77777777" w:rsidR="00180A4B" w:rsidRDefault="00180A4B" w:rsidP="26243C21">
      <w:pPr>
        <w:jc w:val="both"/>
        <w:rPr>
          <w:lang w:val="et-EE"/>
        </w:rPr>
      </w:pPr>
    </w:p>
    <w:p w14:paraId="3DACCC98" w14:textId="77777777" w:rsidR="00CE4941" w:rsidRDefault="00CE4941" w:rsidP="26243C21">
      <w:pPr>
        <w:jc w:val="both"/>
        <w:rPr>
          <w:lang w:val="et-EE"/>
        </w:rPr>
      </w:pPr>
    </w:p>
    <w:p w14:paraId="02FC5FB2" w14:textId="18429138" w:rsidR="00180A4B" w:rsidRDefault="00180A4B" w:rsidP="26243C21">
      <w:pPr>
        <w:jc w:val="both"/>
        <w:rPr>
          <w:lang w:val="et-EE"/>
        </w:rPr>
      </w:pPr>
      <w:r>
        <w:rPr>
          <w:lang w:val="et-EE"/>
        </w:rPr>
        <w:t>/allkirjastatud digitaalselt/</w:t>
      </w:r>
      <w:r>
        <w:rPr>
          <w:lang w:val="et-EE"/>
        </w:rPr>
        <w:tab/>
      </w:r>
      <w:r w:rsidRPr="00180A4B">
        <w:rPr>
          <w:lang w:val="et-EE"/>
        </w:rPr>
        <w:t>/allkirjastatud digitaalselt/</w:t>
      </w:r>
      <w:r>
        <w:rPr>
          <w:lang w:val="et-EE"/>
        </w:rPr>
        <w:tab/>
        <w:t>/allkirjastatud digitaalselt/</w:t>
      </w:r>
    </w:p>
    <w:p w14:paraId="36878FE9" w14:textId="1BF4928F" w:rsidR="00180A4B" w:rsidRDefault="00163063" w:rsidP="26243C21">
      <w:pPr>
        <w:jc w:val="both"/>
        <w:rPr>
          <w:lang w:val="et-EE"/>
        </w:rPr>
      </w:pPr>
      <w:r>
        <w:rPr>
          <w:lang w:val="et-EE"/>
        </w:rPr>
        <w:t>Karl Tiitson</w:t>
      </w:r>
      <w:r w:rsidR="00180A4B">
        <w:rPr>
          <w:lang w:val="et-EE"/>
        </w:rPr>
        <w:tab/>
      </w:r>
      <w:r w:rsidR="00180A4B">
        <w:rPr>
          <w:lang w:val="et-EE"/>
        </w:rPr>
        <w:tab/>
      </w:r>
      <w:r w:rsidR="00180A4B">
        <w:rPr>
          <w:lang w:val="et-EE"/>
        </w:rPr>
        <w:tab/>
      </w:r>
      <w:r w:rsidR="00180A4B" w:rsidRPr="00180A4B">
        <w:rPr>
          <w:lang w:val="et-EE"/>
        </w:rPr>
        <w:t>Kersten Kattai</w:t>
      </w:r>
      <w:r w:rsidR="00180A4B">
        <w:rPr>
          <w:lang w:val="et-EE"/>
        </w:rPr>
        <w:tab/>
      </w:r>
      <w:r w:rsidR="00180A4B">
        <w:rPr>
          <w:lang w:val="et-EE"/>
        </w:rPr>
        <w:tab/>
      </w:r>
      <w:r w:rsidR="00180A4B" w:rsidRPr="00180A4B">
        <w:rPr>
          <w:lang w:val="et-EE"/>
        </w:rPr>
        <w:t>Herkki Kitsing</w:t>
      </w:r>
    </w:p>
    <w:p w14:paraId="5F461544" w14:textId="4AC24626" w:rsidR="00180A4B" w:rsidRDefault="00180A4B" w:rsidP="00180A4B">
      <w:pPr>
        <w:jc w:val="both"/>
        <w:rPr>
          <w:lang w:val="et-EE"/>
        </w:rPr>
      </w:pPr>
      <w:r w:rsidRPr="00180A4B">
        <w:rPr>
          <w:b/>
          <w:bCs/>
          <w:lang w:val="et-EE"/>
        </w:rPr>
        <w:t>Transpordiamet</w:t>
      </w:r>
      <w:r>
        <w:rPr>
          <w:lang w:val="et-EE"/>
        </w:rPr>
        <w:tab/>
      </w:r>
      <w:r>
        <w:rPr>
          <w:lang w:val="et-EE"/>
        </w:rPr>
        <w:tab/>
      </w:r>
      <w:r w:rsidRPr="00180A4B">
        <w:rPr>
          <w:b/>
          <w:bCs/>
          <w:lang w:val="et-EE"/>
        </w:rPr>
        <w:t>MTÜ Autoettevõtete Liit</w:t>
      </w:r>
      <w:r>
        <w:rPr>
          <w:lang w:val="et-EE"/>
        </w:rPr>
        <w:tab/>
      </w:r>
      <w:r w:rsidRPr="00180A4B">
        <w:rPr>
          <w:b/>
          <w:bCs/>
          <w:lang w:val="et-EE"/>
        </w:rPr>
        <w:t>Eesti Logistika ja Ekspedeerimise</w:t>
      </w:r>
    </w:p>
    <w:p w14:paraId="0CFFD201" w14:textId="2F6F973C" w:rsidR="00180A4B" w:rsidRPr="00180A4B" w:rsidRDefault="00180A4B" w:rsidP="00180A4B">
      <w:pPr>
        <w:jc w:val="both"/>
        <w:rPr>
          <w:b/>
          <w:bCs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180A4B">
        <w:rPr>
          <w:b/>
          <w:bCs/>
          <w:lang w:val="et-EE"/>
        </w:rPr>
        <w:t>Assotsiatsioon</w:t>
      </w:r>
    </w:p>
    <w:sectPr w:rsidR="00180A4B" w:rsidRPr="00180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BFEED4"/>
    <w:rsid w:val="00163063"/>
    <w:rsid w:val="00180A4B"/>
    <w:rsid w:val="001E6F31"/>
    <w:rsid w:val="003AF1EC"/>
    <w:rsid w:val="004943B4"/>
    <w:rsid w:val="004B57F8"/>
    <w:rsid w:val="00660627"/>
    <w:rsid w:val="00704CDB"/>
    <w:rsid w:val="009F1BEB"/>
    <w:rsid w:val="00A90173"/>
    <w:rsid w:val="00C52B79"/>
    <w:rsid w:val="00C95808"/>
    <w:rsid w:val="00CA587C"/>
    <w:rsid w:val="00CD0316"/>
    <w:rsid w:val="00CE4941"/>
    <w:rsid w:val="00E168B2"/>
    <w:rsid w:val="00F77AA3"/>
    <w:rsid w:val="01ED9AEA"/>
    <w:rsid w:val="01FB1FC6"/>
    <w:rsid w:val="020801BB"/>
    <w:rsid w:val="0278E7C8"/>
    <w:rsid w:val="02E8E028"/>
    <w:rsid w:val="03499AB0"/>
    <w:rsid w:val="035FE9B4"/>
    <w:rsid w:val="03749498"/>
    <w:rsid w:val="06D6CAA8"/>
    <w:rsid w:val="07639850"/>
    <w:rsid w:val="07A4B227"/>
    <w:rsid w:val="0850B27A"/>
    <w:rsid w:val="0890A9FF"/>
    <w:rsid w:val="08B0974B"/>
    <w:rsid w:val="0941F97F"/>
    <w:rsid w:val="09ADA313"/>
    <w:rsid w:val="09EBB575"/>
    <w:rsid w:val="0A897A9F"/>
    <w:rsid w:val="0AA18ACA"/>
    <w:rsid w:val="0AFBC99D"/>
    <w:rsid w:val="0CD3E19F"/>
    <w:rsid w:val="0CF1D4E4"/>
    <w:rsid w:val="10C419F2"/>
    <w:rsid w:val="10C9EBB4"/>
    <w:rsid w:val="119C7B98"/>
    <w:rsid w:val="11B7DB9F"/>
    <w:rsid w:val="123AC5DE"/>
    <w:rsid w:val="131CDE9F"/>
    <w:rsid w:val="13A74DF6"/>
    <w:rsid w:val="13C7D8E1"/>
    <w:rsid w:val="1457EF3B"/>
    <w:rsid w:val="14A3828C"/>
    <w:rsid w:val="14BAF347"/>
    <w:rsid w:val="15E168F1"/>
    <w:rsid w:val="16AAA1CB"/>
    <w:rsid w:val="17582BBF"/>
    <w:rsid w:val="17B8E0EA"/>
    <w:rsid w:val="18B98910"/>
    <w:rsid w:val="193A97A7"/>
    <w:rsid w:val="19A73C0A"/>
    <w:rsid w:val="1B132A1D"/>
    <w:rsid w:val="1B85DB8F"/>
    <w:rsid w:val="1B91E426"/>
    <w:rsid w:val="1BB0CA1C"/>
    <w:rsid w:val="1BF269EE"/>
    <w:rsid w:val="1D2AC006"/>
    <w:rsid w:val="1D510E5A"/>
    <w:rsid w:val="1D639531"/>
    <w:rsid w:val="1E230F20"/>
    <w:rsid w:val="1E6DB471"/>
    <w:rsid w:val="1E809CA1"/>
    <w:rsid w:val="1E85EA89"/>
    <w:rsid w:val="1EDA5340"/>
    <w:rsid w:val="1F31C63C"/>
    <w:rsid w:val="200FE9DD"/>
    <w:rsid w:val="20645C27"/>
    <w:rsid w:val="2090F958"/>
    <w:rsid w:val="20A30975"/>
    <w:rsid w:val="2129C5DB"/>
    <w:rsid w:val="2144D1BE"/>
    <w:rsid w:val="217E822F"/>
    <w:rsid w:val="21AFA18C"/>
    <w:rsid w:val="21B1E4BC"/>
    <w:rsid w:val="2294FE5A"/>
    <w:rsid w:val="22CE63CE"/>
    <w:rsid w:val="23309459"/>
    <w:rsid w:val="240A91D7"/>
    <w:rsid w:val="24967AE6"/>
    <w:rsid w:val="25D78889"/>
    <w:rsid w:val="260F86C1"/>
    <w:rsid w:val="262399BB"/>
    <w:rsid w:val="26243C21"/>
    <w:rsid w:val="26A332E9"/>
    <w:rsid w:val="27122DC4"/>
    <w:rsid w:val="274F83F3"/>
    <w:rsid w:val="279444C4"/>
    <w:rsid w:val="281E2A03"/>
    <w:rsid w:val="28E11D20"/>
    <w:rsid w:val="296060AE"/>
    <w:rsid w:val="29C24C37"/>
    <w:rsid w:val="2A2C99BB"/>
    <w:rsid w:val="2A321B03"/>
    <w:rsid w:val="2B657E8C"/>
    <w:rsid w:val="2B936E0B"/>
    <w:rsid w:val="2C3FC290"/>
    <w:rsid w:val="2CAE7BFA"/>
    <w:rsid w:val="2D8FC91B"/>
    <w:rsid w:val="2D90BB56"/>
    <w:rsid w:val="2EBE5E68"/>
    <w:rsid w:val="2FFD0514"/>
    <w:rsid w:val="30028651"/>
    <w:rsid w:val="3034F6B0"/>
    <w:rsid w:val="303CF2CE"/>
    <w:rsid w:val="30418223"/>
    <w:rsid w:val="30857B40"/>
    <w:rsid w:val="30910CB7"/>
    <w:rsid w:val="31CB54C3"/>
    <w:rsid w:val="31FEC35A"/>
    <w:rsid w:val="322A72C9"/>
    <w:rsid w:val="3243A361"/>
    <w:rsid w:val="3298EEB2"/>
    <w:rsid w:val="32E9AE73"/>
    <w:rsid w:val="33067021"/>
    <w:rsid w:val="3357445F"/>
    <w:rsid w:val="341BBEF7"/>
    <w:rsid w:val="345B6D0B"/>
    <w:rsid w:val="35906A7E"/>
    <w:rsid w:val="3603FEC5"/>
    <w:rsid w:val="36524FBE"/>
    <w:rsid w:val="368B0A49"/>
    <w:rsid w:val="37C87D17"/>
    <w:rsid w:val="37C8C970"/>
    <w:rsid w:val="3902D20D"/>
    <w:rsid w:val="39658E6E"/>
    <w:rsid w:val="39704D91"/>
    <w:rsid w:val="3B19F41F"/>
    <w:rsid w:val="3B899AF0"/>
    <w:rsid w:val="3CD503B7"/>
    <w:rsid w:val="3CE12A3F"/>
    <w:rsid w:val="3E729D54"/>
    <w:rsid w:val="3ED3808D"/>
    <w:rsid w:val="3F4CD1C8"/>
    <w:rsid w:val="3FCE1A76"/>
    <w:rsid w:val="404A4975"/>
    <w:rsid w:val="40A03087"/>
    <w:rsid w:val="4146FFBB"/>
    <w:rsid w:val="41666F27"/>
    <w:rsid w:val="41EBB71F"/>
    <w:rsid w:val="42418C1F"/>
    <w:rsid w:val="42808691"/>
    <w:rsid w:val="429FC1CE"/>
    <w:rsid w:val="4379BC5A"/>
    <w:rsid w:val="4381EA37"/>
    <w:rsid w:val="43F73494"/>
    <w:rsid w:val="444708A9"/>
    <w:rsid w:val="44938C86"/>
    <w:rsid w:val="45250C68"/>
    <w:rsid w:val="4525B8B3"/>
    <w:rsid w:val="4545AFE9"/>
    <w:rsid w:val="454B3BE4"/>
    <w:rsid w:val="46A0629C"/>
    <w:rsid w:val="474845D4"/>
    <w:rsid w:val="47C46E67"/>
    <w:rsid w:val="4900C38D"/>
    <w:rsid w:val="49DF5160"/>
    <w:rsid w:val="4A2B48D5"/>
    <w:rsid w:val="4AFA22EA"/>
    <w:rsid w:val="4BB9FAF3"/>
    <w:rsid w:val="4BE2F765"/>
    <w:rsid w:val="4C1E9AE9"/>
    <w:rsid w:val="4C74D30F"/>
    <w:rsid w:val="4CB5D0CC"/>
    <w:rsid w:val="4D0FA420"/>
    <w:rsid w:val="4D1EDA18"/>
    <w:rsid w:val="4D5E7D8D"/>
    <w:rsid w:val="4E61750A"/>
    <w:rsid w:val="4EBBF76E"/>
    <w:rsid w:val="4F6FD0F8"/>
    <w:rsid w:val="4F7962EF"/>
    <w:rsid w:val="4F8C685A"/>
    <w:rsid w:val="4F9177A8"/>
    <w:rsid w:val="505680D0"/>
    <w:rsid w:val="51229A54"/>
    <w:rsid w:val="5168398D"/>
    <w:rsid w:val="519D25C9"/>
    <w:rsid w:val="51D429AF"/>
    <w:rsid w:val="525B38AA"/>
    <w:rsid w:val="52E6FD95"/>
    <w:rsid w:val="53971C00"/>
    <w:rsid w:val="539EE14B"/>
    <w:rsid w:val="541F21EE"/>
    <w:rsid w:val="548D97A3"/>
    <w:rsid w:val="54AE774F"/>
    <w:rsid w:val="54CDE7DA"/>
    <w:rsid w:val="552CE721"/>
    <w:rsid w:val="554964F7"/>
    <w:rsid w:val="55B6EDEE"/>
    <w:rsid w:val="55BE634F"/>
    <w:rsid w:val="563C5C8B"/>
    <w:rsid w:val="5641E9AA"/>
    <w:rsid w:val="56AB5D4A"/>
    <w:rsid w:val="56FED41C"/>
    <w:rsid w:val="57E5CB6F"/>
    <w:rsid w:val="582B5BCD"/>
    <w:rsid w:val="582F1701"/>
    <w:rsid w:val="585A444D"/>
    <w:rsid w:val="595C7027"/>
    <w:rsid w:val="595F19DE"/>
    <w:rsid w:val="597A24EC"/>
    <w:rsid w:val="59AAA4FD"/>
    <w:rsid w:val="59B4393E"/>
    <w:rsid w:val="5A5457D7"/>
    <w:rsid w:val="5A7AE152"/>
    <w:rsid w:val="5A8195A0"/>
    <w:rsid w:val="5A9A767E"/>
    <w:rsid w:val="5AA06A01"/>
    <w:rsid w:val="5B65CB8D"/>
    <w:rsid w:val="5B94BE74"/>
    <w:rsid w:val="5BB728EB"/>
    <w:rsid w:val="5BEDFC80"/>
    <w:rsid w:val="5C2DB653"/>
    <w:rsid w:val="5E6BBADF"/>
    <w:rsid w:val="5EC985D1"/>
    <w:rsid w:val="60A67481"/>
    <w:rsid w:val="60B704F6"/>
    <w:rsid w:val="60D7977D"/>
    <w:rsid w:val="61A472E1"/>
    <w:rsid w:val="62620AE4"/>
    <w:rsid w:val="62BF4C80"/>
    <w:rsid w:val="63ED52DE"/>
    <w:rsid w:val="6442C387"/>
    <w:rsid w:val="64CD2818"/>
    <w:rsid w:val="65298E74"/>
    <w:rsid w:val="654FA2B7"/>
    <w:rsid w:val="65A443A0"/>
    <w:rsid w:val="65AB5CC3"/>
    <w:rsid w:val="65B712F5"/>
    <w:rsid w:val="65BA833A"/>
    <w:rsid w:val="660AC3D9"/>
    <w:rsid w:val="661B00D6"/>
    <w:rsid w:val="667070A7"/>
    <w:rsid w:val="675B4766"/>
    <w:rsid w:val="676B6A4D"/>
    <w:rsid w:val="67C1EDF6"/>
    <w:rsid w:val="680CF614"/>
    <w:rsid w:val="680F4256"/>
    <w:rsid w:val="68B1FC54"/>
    <w:rsid w:val="698D5187"/>
    <w:rsid w:val="699FE14C"/>
    <w:rsid w:val="69D17862"/>
    <w:rsid w:val="6A8407C4"/>
    <w:rsid w:val="6A88023D"/>
    <w:rsid w:val="6A897984"/>
    <w:rsid w:val="6ADA47B3"/>
    <w:rsid w:val="6AE023A6"/>
    <w:rsid w:val="6AF59943"/>
    <w:rsid w:val="6B2319C4"/>
    <w:rsid w:val="6B4550F5"/>
    <w:rsid w:val="6B9CCB57"/>
    <w:rsid w:val="6CA1CE96"/>
    <w:rsid w:val="6DE28269"/>
    <w:rsid w:val="6E9642BA"/>
    <w:rsid w:val="6EEC0F37"/>
    <w:rsid w:val="6F01FA3A"/>
    <w:rsid w:val="6F44CE87"/>
    <w:rsid w:val="6F5929D2"/>
    <w:rsid w:val="6F732124"/>
    <w:rsid w:val="6FF5472C"/>
    <w:rsid w:val="7070836B"/>
    <w:rsid w:val="71CB79A6"/>
    <w:rsid w:val="722EC03A"/>
    <w:rsid w:val="7231A823"/>
    <w:rsid w:val="72F1E4F3"/>
    <w:rsid w:val="735084BF"/>
    <w:rsid w:val="73BFEED4"/>
    <w:rsid w:val="7405DD11"/>
    <w:rsid w:val="7440425B"/>
    <w:rsid w:val="756D0D14"/>
    <w:rsid w:val="76034541"/>
    <w:rsid w:val="761C53C8"/>
    <w:rsid w:val="762985B5"/>
    <w:rsid w:val="7662AA38"/>
    <w:rsid w:val="7731E104"/>
    <w:rsid w:val="775F2DA3"/>
    <w:rsid w:val="77783EDE"/>
    <w:rsid w:val="77FA8DEF"/>
    <w:rsid w:val="789945C5"/>
    <w:rsid w:val="78B5A02D"/>
    <w:rsid w:val="78DBE581"/>
    <w:rsid w:val="792F5801"/>
    <w:rsid w:val="79988309"/>
    <w:rsid w:val="7A5BFE9E"/>
    <w:rsid w:val="7A79E369"/>
    <w:rsid w:val="7AA4A6B8"/>
    <w:rsid w:val="7ADCC610"/>
    <w:rsid w:val="7AE11FAB"/>
    <w:rsid w:val="7B2476F5"/>
    <w:rsid w:val="7C7E9D12"/>
    <w:rsid w:val="7D2CDEC6"/>
    <w:rsid w:val="7D5876F4"/>
    <w:rsid w:val="7D9DEE5A"/>
    <w:rsid w:val="7DCD624B"/>
    <w:rsid w:val="7DD06DC3"/>
    <w:rsid w:val="7E216086"/>
    <w:rsid w:val="7E419F35"/>
    <w:rsid w:val="7EBDE0F8"/>
    <w:rsid w:val="7EE51B91"/>
    <w:rsid w:val="7F372461"/>
    <w:rsid w:val="7F692545"/>
    <w:rsid w:val="7F85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EED4"/>
  <w15:chartTrackingRefBased/>
  <w15:docId w15:val="{84212826-1B5C-40DD-B2B0-3B94CB68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rPr>
      <w:rFonts w:eastAsiaTheme="majorEastAsia" w:cstheme="majorBidi"/>
      <w:color w:val="272727" w:themeColor="text1" w:themeTint="D8"/>
    </w:rPr>
  </w:style>
  <w:style w:type="character" w:customStyle="1" w:styleId="PealkiriMrk">
    <w:name w:val="Pealkiri Märk"/>
    <w:basedOn w:val="Liguvaikefont"/>
    <w:link w:val="Pealkiri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ealkiri">
    <w:name w:val="Title"/>
    <w:basedOn w:val="Normaallaad"/>
    <w:next w:val="Normaallaad"/>
    <w:link w:val="PealkiriMr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apealkiriMrk">
    <w:name w:val="Alapealkiri Märk"/>
    <w:basedOn w:val="Liguvaikefont"/>
    <w:link w:val="Alapealkiri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apealkiri">
    <w:name w:val="Subtitle"/>
    <w:basedOn w:val="Normaallaad"/>
    <w:next w:val="Normaallaad"/>
    <w:link w:val="AlapealkiriMrk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elgeltmrgatavrhutus">
    <w:name w:val="Intense Emphasis"/>
    <w:basedOn w:val="Liguvaikefont"/>
    <w:uiPriority w:val="21"/>
    <w:qFormat/>
    <w:rPr>
      <w:i/>
      <w:iCs/>
      <w:color w:val="0F4761" w:themeColor="accent1" w:themeShade="BF"/>
    </w:rPr>
  </w:style>
  <w:style w:type="character" w:customStyle="1" w:styleId="TsitaatMrk">
    <w:name w:val="Tsitaat Märk"/>
    <w:basedOn w:val="Liguvaikefont"/>
    <w:link w:val="Tsitaat"/>
    <w:uiPriority w:val="29"/>
    <w:rPr>
      <w:i/>
      <w:iCs/>
      <w:color w:val="404040" w:themeColor="text1" w:themeTint="BF"/>
    </w:rPr>
  </w:style>
  <w:style w:type="paragraph" w:styleId="Tsitaat">
    <w:name w:val="Quote"/>
    <w:basedOn w:val="Normaallaad"/>
    <w:next w:val="Normaallaad"/>
    <w:link w:val="TsitaatMr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08B2790CF4CA34D0D216B5832EC" ma:contentTypeVersion="16" ma:contentTypeDescription="Create a new document." ma:contentTypeScope="" ma:versionID="00191d632470010e510864b36e0b82a9">
  <xsd:schema xmlns:xsd="http://www.w3.org/2001/XMLSchema" xmlns:xs="http://www.w3.org/2001/XMLSchema" xmlns:p="http://schemas.microsoft.com/office/2006/metadata/properties" xmlns:ns2="7b3f7ccf-45bb-4f89-806b-db0a19ce49df" xmlns:ns3="00ad7483-47b0-434e-9f6c-b128bbe2d6bf" xmlns:ns4="7813eb00-1286-49ce-9a1a-55ecb65675dc" targetNamespace="http://schemas.microsoft.com/office/2006/metadata/properties" ma:root="true" ma:fieldsID="07aa8127abd6b62e2920c534f1de038c" ns2:_="" ns3:_="" ns4:_="">
    <xsd:import namespace="7b3f7ccf-45bb-4f89-806b-db0a19ce49df"/>
    <xsd:import namespace="00ad7483-47b0-434e-9f6c-b128bbe2d6bf"/>
    <xsd:import namespace="7813eb00-1286-49ce-9a1a-55ecb6567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Loodu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7ccf-45bb-4f89-806b-db0a19ce4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oodud" ma:index="22" nillable="true" ma:displayName="Loodud" ma:format="DateOnly" ma:internalName="Loodud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d7483-47b0-434e-9f6c-b128bbe2d6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dd0137-432f-4738-b450-4478b25c2b35}" ma:internalName="TaxCatchAll" ma:showField="CatchAllData" ma:web="00ad7483-47b0-434e-9f6c-b128bbe2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eb00-1286-49ce-9a1a-55ecb6567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odud xmlns="7b3f7ccf-45bb-4f89-806b-db0a19ce49df" xsi:nil="true"/>
    <TaxCatchAll xmlns="00ad7483-47b0-434e-9f6c-b128bbe2d6bf" xsi:nil="true"/>
    <lcf76f155ced4ddcb4097134ff3c332f xmlns="7b3f7ccf-45bb-4f89-806b-db0a19ce49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EAAD9D-B2FE-4364-8286-61AE682E3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728FA-E70E-4285-B4AA-2BE9A6D0C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f7ccf-45bb-4f89-806b-db0a19ce49df"/>
    <ds:schemaRef ds:uri="00ad7483-47b0-434e-9f6c-b128bbe2d6bf"/>
    <ds:schemaRef ds:uri="7813eb00-1286-49ce-9a1a-55ecb656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5C133-2DDA-4F4F-B805-B9F2905228B6}">
  <ds:schemaRefs>
    <ds:schemaRef ds:uri="http://schemas.microsoft.com/office/2006/metadata/properties"/>
    <ds:schemaRef ds:uri="http://schemas.microsoft.com/office/infopath/2007/PartnerControls"/>
    <ds:schemaRef ds:uri="7b3f7ccf-45bb-4f89-806b-db0a19ce49df"/>
    <ds:schemaRef ds:uri="00ad7483-47b0-434e-9f6c-b128bbe2d6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611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Helen-Liis Ridbeck</dc:creator>
  <cp:keywords/>
  <dc:description/>
  <cp:lastModifiedBy>Signe Paevere</cp:lastModifiedBy>
  <cp:revision>9</cp:revision>
  <dcterms:created xsi:type="dcterms:W3CDTF">2025-03-03T13:59:00Z</dcterms:created>
  <dcterms:modified xsi:type="dcterms:W3CDTF">2025-03-04T06:42:00Z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0x0101003343108B2790CF4CA34D0D216B5832EC</vt:lpwstr>
  </property>
  <property fmtid="{D5CDD505-2E9C-101B-9397-08002B2CF9AE}" pid="3" name="MediaServiceImageTags">
    <vt:lpwstr/>
  </property>
</Properties>
</file>